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728C9" w14:textId="2C7BE739" w:rsidR="001A5DFD" w:rsidRDefault="00ED49BF">
      <w:pPr>
        <w:jc w:val="center"/>
        <w:rPr>
          <w:b/>
          <w:snapToGrid w:val="0"/>
          <w:kern w:val="0"/>
          <w:sz w:val="30"/>
          <w:szCs w:val="30"/>
        </w:rPr>
      </w:pPr>
      <w:r>
        <w:rPr>
          <w:rFonts w:hint="eastAsia"/>
          <w:b/>
          <w:snapToGrid w:val="0"/>
          <w:kern w:val="0"/>
          <w:sz w:val="30"/>
          <w:szCs w:val="30"/>
        </w:rPr>
        <w:t>公开招标评审规则（</w:t>
      </w:r>
      <w:r>
        <w:rPr>
          <w:rFonts w:hint="eastAsia"/>
          <w:b/>
          <w:snapToGrid w:val="0"/>
          <w:kern w:val="0"/>
          <w:sz w:val="30"/>
          <w:szCs w:val="30"/>
        </w:rPr>
        <w:t>2</w:t>
      </w:r>
      <w:r>
        <w:rPr>
          <w:rFonts w:hint="eastAsia"/>
          <w:b/>
          <w:snapToGrid w:val="0"/>
          <w:kern w:val="0"/>
          <w:sz w:val="30"/>
          <w:szCs w:val="30"/>
        </w:rPr>
        <w:t>家分量）</w:t>
      </w:r>
    </w:p>
    <w:p w14:paraId="28625372" w14:textId="77777777" w:rsidR="00256E03" w:rsidRPr="00256E03" w:rsidRDefault="00256E03" w:rsidP="00256E03">
      <w:pPr>
        <w:pStyle w:val="a0"/>
      </w:pPr>
    </w:p>
    <w:p w14:paraId="21B24B8A" w14:textId="77777777" w:rsidR="001A5DFD" w:rsidRDefault="00ED49BF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napToGrid w:val="0"/>
          <w:kern w:val="1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napToGrid w:val="0"/>
          <w:kern w:val="10"/>
          <w:sz w:val="24"/>
          <w:szCs w:val="24"/>
        </w:rPr>
        <w:t>一、招标要求</w:t>
      </w:r>
    </w:p>
    <w:p w14:paraId="71B6DB07" w14:textId="77777777" w:rsidR="001A5DFD" w:rsidRDefault="00ED49BF">
      <w:pPr>
        <w:spacing w:line="360" w:lineRule="auto"/>
        <w:ind w:firstLineChars="200" w:firstLine="480"/>
        <w:rPr>
          <w:rFonts w:ascii="宋体" w:eastAsia="宋体" w:hAnsi="宋体" w:cs="宋体"/>
          <w:snapToGrid w:val="0"/>
          <w:kern w:val="10"/>
          <w:sz w:val="24"/>
          <w:szCs w:val="24"/>
        </w:rPr>
      </w:pPr>
      <w:r>
        <w:rPr>
          <w:rFonts w:ascii="宋体" w:eastAsia="宋体" w:hAnsi="宋体" w:cs="宋体" w:hint="eastAsia"/>
          <w:snapToGrid w:val="0"/>
          <w:kern w:val="10"/>
          <w:sz w:val="24"/>
          <w:szCs w:val="24"/>
        </w:rPr>
        <w:t>各响应供应商进行网上投标时，请认真查看招标文件内容及附件等所有资料后再报价，一旦报价，即表明响应供应商已确认了该招标文件所有条款及附件内所有内容，一切责任由响应供应商自负。</w:t>
      </w:r>
    </w:p>
    <w:p w14:paraId="26572A47" w14:textId="5FB14CA5" w:rsidR="001A5DFD" w:rsidRDefault="00ED49BF">
      <w:pPr>
        <w:spacing w:line="360" w:lineRule="auto"/>
        <w:ind w:firstLineChars="200" w:firstLine="482"/>
        <w:rPr>
          <w:rFonts w:ascii="宋体" w:eastAsia="宋体" w:hAnsi="宋体" w:cs="Arial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napToGrid w:val="0"/>
          <w:kern w:val="10"/>
          <w:sz w:val="24"/>
          <w:szCs w:val="24"/>
        </w:rPr>
        <w:t>二、公开招标评审规则</w:t>
      </w:r>
      <w:r w:rsidR="00EA45DE" w:rsidRPr="003204E9">
        <w:rPr>
          <w:rFonts w:ascii="宋体" w:hAnsi="宋体" w:cs="宋体" w:hint="eastAsia"/>
          <w:snapToGrid w:val="0"/>
          <w:kern w:val="10"/>
          <w:sz w:val="24"/>
        </w:rPr>
        <w:t>（招标总量</w:t>
      </w:r>
      <w:r w:rsidR="00836626">
        <w:rPr>
          <w:rFonts w:ascii="宋体" w:hAnsi="宋体" w:cs="宋体"/>
          <w:snapToGrid w:val="0"/>
          <w:kern w:val="10"/>
          <w:sz w:val="24"/>
        </w:rPr>
        <w:t>360</w:t>
      </w:r>
      <w:r w:rsidR="00EA45DE" w:rsidRPr="003204E9">
        <w:rPr>
          <w:rFonts w:ascii="宋体" w:hAnsi="宋体" w:cs="宋体" w:hint="eastAsia"/>
          <w:snapToGrid w:val="0"/>
          <w:kern w:val="10"/>
          <w:sz w:val="24"/>
        </w:rPr>
        <w:t>吨，原则上，数量分配时按汽车发运每车</w:t>
      </w:r>
      <w:r w:rsidR="00EA45DE" w:rsidRPr="003204E9">
        <w:rPr>
          <w:rFonts w:ascii="宋体" w:hAnsi="宋体" w:cs="宋体"/>
          <w:snapToGrid w:val="0"/>
          <w:kern w:val="10"/>
          <w:sz w:val="24"/>
        </w:rPr>
        <w:t>30</w:t>
      </w:r>
      <w:r w:rsidR="00EA45DE" w:rsidRPr="003204E9">
        <w:rPr>
          <w:rFonts w:ascii="宋体" w:hAnsi="宋体" w:cs="宋体" w:hint="eastAsia"/>
          <w:snapToGrid w:val="0"/>
          <w:kern w:val="10"/>
          <w:sz w:val="24"/>
        </w:rPr>
        <w:t>吨的整数倍计）</w:t>
      </w:r>
      <w:r>
        <w:rPr>
          <w:rFonts w:ascii="宋体" w:eastAsia="宋体" w:hAnsi="宋体" w:cs="宋体" w:hint="eastAsia"/>
          <w:b/>
          <w:bCs/>
          <w:snapToGrid w:val="0"/>
          <w:kern w:val="10"/>
          <w:sz w:val="24"/>
          <w:szCs w:val="24"/>
        </w:rPr>
        <w:t>：</w:t>
      </w:r>
    </w:p>
    <w:p w14:paraId="5317D6F6" w14:textId="77777777" w:rsidR="001A5DFD" w:rsidRDefault="00ED49BF">
      <w:pPr>
        <w:spacing w:line="360" w:lineRule="auto"/>
        <w:ind w:firstLineChars="200" w:firstLine="480"/>
        <w:rPr>
          <w:rFonts w:ascii="宋体" w:eastAsia="宋体" w:hAnsi="宋体" w:cs="宋体"/>
          <w:snapToGrid w:val="0"/>
          <w:color w:val="000000"/>
          <w:kern w:val="10"/>
          <w:sz w:val="24"/>
          <w:szCs w:val="24"/>
        </w:rPr>
      </w:pPr>
      <w:r>
        <w:rPr>
          <w:rFonts w:ascii="宋体" w:eastAsia="宋体" w:hAnsi="宋体" w:cs="宋体" w:hint="eastAsia"/>
          <w:snapToGrid w:val="0"/>
          <w:kern w:val="10"/>
          <w:sz w:val="24"/>
        </w:rPr>
        <w:t>1、</w:t>
      </w:r>
      <w:r>
        <w:rPr>
          <w:rFonts w:ascii="宋体" w:eastAsia="宋体" w:hAnsi="宋体" w:cs="宋体" w:hint="eastAsia"/>
          <w:snapToGrid w:val="0"/>
          <w:color w:val="000000"/>
          <w:kern w:val="10"/>
          <w:sz w:val="24"/>
          <w:szCs w:val="24"/>
        </w:rPr>
        <w:t>公开招标采购项目设有预测价，预测价作为评审委员会评审的重要参考。</w:t>
      </w:r>
    </w:p>
    <w:p w14:paraId="1780240D" w14:textId="77777777" w:rsidR="001A5DFD" w:rsidRDefault="00ED49BF">
      <w:pPr>
        <w:spacing w:line="360" w:lineRule="auto"/>
        <w:ind w:firstLineChars="200" w:firstLine="480"/>
        <w:rPr>
          <w:rFonts w:ascii="宋体" w:eastAsia="宋体" w:hAnsi="宋体" w:cs="宋体"/>
          <w:snapToGrid w:val="0"/>
          <w:kern w:val="10"/>
          <w:sz w:val="24"/>
          <w:szCs w:val="24"/>
        </w:rPr>
      </w:pPr>
      <w:r>
        <w:rPr>
          <w:rFonts w:ascii="宋体" w:eastAsia="宋体" w:hAnsi="宋体" w:cs="宋体" w:hint="eastAsia"/>
          <w:snapToGrid w:val="0"/>
          <w:color w:val="000000"/>
          <w:kern w:val="10"/>
          <w:sz w:val="24"/>
          <w:szCs w:val="24"/>
        </w:rPr>
        <w:t>2、评审委员会</w:t>
      </w:r>
      <w:r>
        <w:rPr>
          <w:rFonts w:ascii="宋体" w:eastAsia="宋体" w:hAnsi="宋体" w:cs="宋体" w:hint="eastAsia"/>
          <w:snapToGrid w:val="0"/>
          <w:kern w:val="10"/>
          <w:sz w:val="24"/>
          <w:szCs w:val="24"/>
        </w:rPr>
        <w:t>按经评审的最低投标价法评审，中标</w:t>
      </w:r>
      <w:bookmarkStart w:id="0" w:name="OLE_LINK1"/>
      <w:r>
        <w:rPr>
          <w:rFonts w:ascii="宋体" w:eastAsia="宋体" w:hAnsi="宋体" w:cs="宋体" w:hint="eastAsia"/>
          <w:snapToGrid w:val="0"/>
          <w:kern w:val="10"/>
          <w:sz w:val="24"/>
          <w:szCs w:val="24"/>
        </w:rPr>
        <w:t>规则：总价最低，且总价、单项价均不超过预测价者推荐为拟中标候选人</w:t>
      </w:r>
      <w:bookmarkEnd w:id="0"/>
      <w:r>
        <w:rPr>
          <w:rFonts w:ascii="宋体" w:eastAsia="宋体" w:hAnsi="宋体" w:cs="宋体" w:hint="eastAsia"/>
          <w:snapToGrid w:val="0"/>
          <w:kern w:val="10"/>
          <w:sz w:val="24"/>
          <w:szCs w:val="24"/>
        </w:rPr>
        <w:t>。</w:t>
      </w:r>
    </w:p>
    <w:p w14:paraId="1AE2EC1E" w14:textId="77777777" w:rsidR="001A5DFD" w:rsidRPr="00B421F4" w:rsidRDefault="00ED49BF">
      <w:pPr>
        <w:spacing w:line="360" w:lineRule="auto"/>
        <w:ind w:firstLineChars="200" w:firstLine="480"/>
        <w:rPr>
          <w:rFonts w:ascii="宋体" w:hAnsi="宋体" w:cs="宋体"/>
          <w:snapToGrid w:val="0"/>
          <w:kern w:val="10"/>
          <w:sz w:val="24"/>
        </w:rPr>
      </w:pPr>
      <w:r w:rsidRPr="00B421F4">
        <w:rPr>
          <w:rFonts w:ascii="宋体" w:hAnsi="宋体" w:cs="宋体" w:hint="eastAsia"/>
          <w:snapToGrid w:val="0"/>
          <w:kern w:val="10"/>
          <w:sz w:val="24"/>
        </w:rPr>
        <w:t>（1）因保供需要，评标委员会按经评审的最低投标价法推荐2名拟中标人（其中新进供应商≤1名）。</w:t>
      </w:r>
    </w:p>
    <w:p w14:paraId="5BDBD8D3" w14:textId="7A4F5973" w:rsidR="00933B2C" w:rsidRDefault="00ED49BF" w:rsidP="00933B2C">
      <w:pPr>
        <w:spacing w:line="360" w:lineRule="auto"/>
        <w:ind w:firstLineChars="200" w:firstLine="480"/>
        <w:rPr>
          <w:rFonts w:ascii="宋体" w:hAnsi="宋体" w:cs="宋体"/>
          <w:snapToGrid w:val="0"/>
          <w:kern w:val="10"/>
          <w:sz w:val="24"/>
        </w:rPr>
      </w:pPr>
      <w:bookmarkStart w:id="1" w:name="OLE_LINK3"/>
      <w:bookmarkStart w:id="2" w:name="OLE_LINK2"/>
      <w:r>
        <w:rPr>
          <w:rFonts w:ascii="宋体" w:eastAsia="宋体" w:hAnsi="宋体" w:cs="宋体" w:hint="eastAsia"/>
          <w:snapToGrid w:val="0"/>
          <w:kern w:val="10"/>
          <w:sz w:val="24"/>
          <w:szCs w:val="24"/>
        </w:rPr>
        <w:t>（2）</w:t>
      </w:r>
      <w:r w:rsidR="00EA45DE">
        <w:rPr>
          <w:rFonts w:ascii="宋体" w:hAnsi="宋体" w:cs="宋体" w:hint="eastAsia"/>
          <w:snapToGrid w:val="0"/>
          <w:kern w:val="10"/>
          <w:sz w:val="24"/>
        </w:rPr>
        <w:t>原有有效响应供应商的报价</w:t>
      </w:r>
      <w:r w:rsidR="00EA45DE">
        <w:rPr>
          <w:rFonts w:ascii="宋体" w:eastAsia="宋体" w:hAnsi="宋体" w:cs="宋体" w:hint="eastAsia"/>
          <w:snapToGrid w:val="0"/>
          <w:kern w:val="10"/>
          <w:sz w:val="24"/>
          <w:szCs w:val="24"/>
        </w:rPr>
        <w:t>最低时，</w:t>
      </w:r>
      <w:r>
        <w:rPr>
          <w:rFonts w:ascii="宋体" w:eastAsia="宋体" w:hAnsi="宋体" w:cs="宋体" w:hint="eastAsia"/>
          <w:snapToGrid w:val="0"/>
          <w:kern w:val="10"/>
          <w:sz w:val="24"/>
          <w:szCs w:val="24"/>
        </w:rPr>
        <w:t>直接拟中标，拟分量</w:t>
      </w:r>
      <w:r w:rsidR="00836626">
        <w:rPr>
          <w:rFonts w:ascii="宋体" w:eastAsia="宋体" w:hAnsi="宋体" w:cs="宋体"/>
          <w:snapToGrid w:val="0"/>
          <w:kern w:val="10"/>
          <w:sz w:val="24"/>
          <w:szCs w:val="24"/>
        </w:rPr>
        <w:t>300</w:t>
      </w:r>
      <w:r w:rsidR="00836626">
        <w:rPr>
          <w:rFonts w:ascii="宋体" w:eastAsia="宋体" w:hAnsi="宋体" w:cs="宋体" w:hint="eastAsia"/>
          <w:snapToGrid w:val="0"/>
          <w:kern w:val="10"/>
          <w:sz w:val="24"/>
          <w:szCs w:val="24"/>
        </w:rPr>
        <w:t>吨</w:t>
      </w:r>
      <w:r>
        <w:rPr>
          <w:rFonts w:ascii="宋体" w:eastAsia="宋体" w:hAnsi="宋体" w:cs="宋体" w:hint="eastAsia"/>
          <w:snapToGrid w:val="0"/>
          <w:kern w:val="10"/>
          <w:sz w:val="24"/>
          <w:szCs w:val="24"/>
        </w:rPr>
        <w:t>，余量</w:t>
      </w:r>
      <w:r w:rsidR="00836626">
        <w:rPr>
          <w:rFonts w:ascii="宋体" w:eastAsia="宋体" w:hAnsi="宋体" w:cs="宋体"/>
          <w:snapToGrid w:val="0"/>
          <w:kern w:val="10"/>
          <w:sz w:val="24"/>
          <w:szCs w:val="24"/>
        </w:rPr>
        <w:t>60</w:t>
      </w:r>
      <w:r w:rsidR="00836626">
        <w:rPr>
          <w:rFonts w:ascii="宋体" w:eastAsia="宋体" w:hAnsi="宋体" w:cs="宋体" w:hint="eastAsia"/>
          <w:snapToGrid w:val="0"/>
          <w:kern w:val="10"/>
          <w:sz w:val="24"/>
          <w:szCs w:val="24"/>
        </w:rPr>
        <w:t>吨</w:t>
      </w:r>
      <w:r>
        <w:rPr>
          <w:rFonts w:ascii="宋体" w:eastAsia="宋体" w:hAnsi="宋体" w:cs="宋体" w:hint="eastAsia"/>
          <w:snapToGrid w:val="0"/>
          <w:kern w:val="10"/>
          <w:sz w:val="24"/>
          <w:szCs w:val="24"/>
        </w:rPr>
        <w:t>评审按单价从低到高依次向后续有效响应供应商进行跟价确认，如跟价，则拟分量</w:t>
      </w:r>
      <w:r w:rsidR="00A836DA">
        <w:rPr>
          <w:rFonts w:ascii="宋体" w:eastAsia="宋体" w:hAnsi="宋体" w:cs="宋体" w:hint="eastAsia"/>
          <w:snapToGrid w:val="0"/>
          <w:kern w:val="10"/>
          <w:sz w:val="24"/>
          <w:szCs w:val="24"/>
        </w:rPr>
        <w:t>6</w:t>
      </w:r>
      <w:r w:rsidR="00A836DA">
        <w:rPr>
          <w:rFonts w:ascii="宋体" w:eastAsia="宋体" w:hAnsi="宋体" w:cs="宋体"/>
          <w:snapToGrid w:val="0"/>
          <w:kern w:val="10"/>
          <w:sz w:val="24"/>
          <w:szCs w:val="24"/>
        </w:rPr>
        <w:t>0</w:t>
      </w:r>
      <w:r w:rsidR="00A836DA">
        <w:rPr>
          <w:rFonts w:ascii="宋体" w:eastAsia="宋体" w:hAnsi="宋体" w:cs="宋体" w:hint="eastAsia"/>
          <w:snapToGrid w:val="0"/>
          <w:kern w:val="10"/>
          <w:sz w:val="24"/>
          <w:szCs w:val="24"/>
        </w:rPr>
        <w:t>吨</w:t>
      </w:r>
      <w:r>
        <w:rPr>
          <w:rFonts w:ascii="宋体" w:eastAsia="宋体" w:hAnsi="宋体" w:cs="宋体" w:hint="eastAsia"/>
          <w:snapToGrid w:val="0"/>
          <w:kern w:val="10"/>
          <w:sz w:val="24"/>
          <w:szCs w:val="24"/>
        </w:rPr>
        <w:t>；</w:t>
      </w:r>
      <w:r>
        <w:rPr>
          <w:rFonts w:ascii="宋体" w:hAnsi="宋体" w:cs="宋体" w:hint="eastAsia"/>
          <w:snapToGrid w:val="0"/>
          <w:kern w:val="10"/>
          <w:sz w:val="24"/>
        </w:rPr>
        <w:t>后续投标方均不跟价，</w:t>
      </w:r>
      <w:r>
        <w:rPr>
          <w:rFonts w:ascii="宋体" w:eastAsia="宋体" w:hAnsi="宋体" w:cs="宋体" w:hint="eastAsia"/>
          <w:snapToGrid w:val="0"/>
          <w:kern w:val="10"/>
          <w:sz w:val="24"/>
          <w:szCs w:val="24"/>
        </w:rPr>
        <w:t>原有</w:t>
      </w:r>
      <w:r>
        <w:rPr>
          <w:rFonts w:ascii="宋体" w:hAnsi="宋体" w:cs="宋体" w:hint="eastAsia"/>
          <w:snapToGrid w:val="0"/>
          <w:kern w:val="10"/>
          <w:sz w:val="24"/>
        </w:rPr>
        <w:t>有效报价单价最低</w:t>
      </w:r>
      <w:r>
        <w:rPr>
          <w:rFonts w:ascii="宋体" w:eastAsia="宋体" w:hAnsi="宋体" w:cs="宋体" w:hint="eastAsia"/>
          <w:snapToGrid w:val="0"/>
          <w:kern w:val="10"/>
          <w:sz w:val="24"/>
          <w:szCs w:val="24"/>
        </w:rPr>
        <w:t>响应供应商拟</w:t>
      </w:r>
      <w:r>
        <w:rPr>
          <w:rFonts w:ascii="宋体" w:hAnsi="宋体" w:cs="宋体" w:hint="eastAsia"/>
          <w:snapToGrid w:val="0"/>
          <w:kern w:val="10"/>
          <w:sz w:val="24"/>
        </w:rPr>
        <w:t>成交总量的</w:t>
      </w:r>
      <w:r>
        <w:rPr>
          <w:rFonts w:ascii="宋体" w:hAnsi="宋体" w:cs="宋体"/>
          <w:snapToGrid w:val="0"/>
          <w:kern w:val="10"/>
          <w:sz w:val="24"/>
        </w:rPr>
        <w:t>100%</w:t>
      </w:r>
      <w:r>
        <w:rPr>
          <w:rFonts w:ascii="宋体" w:hAnsi="宋体" w:cs="宋体" w:hint="eastAsia"/>
          <w:snapToGrid w:val="0"/>
          <w:kern w:val="10"/>
          <w:sz w:val="24"/>
        </w:rPr>
        <w:t>。</w:t>
      </w:r>
    </w:p>
    <w:p w14:paraId="5B87BEF3" w14:textId="085D5EBC" w:rsidR="00933B2C" w:rsidRPr="008E370B" w:rsidRDefault="00EA45DE" w:rsidP="00933B2C">
      <w:pPr>
        <w:spacing w:line="360" w:lineRule="auto"/>
        <w:ind w:firstLineChars="200" w:firstLine="480"/>
        <w:rPr>
          <w:rFonts w:ascii="宋体" w:hAnsi="宋体" w:cs="宋体"/>
          <w:bCs/>
          <w:snapToGrid w:val="0"/>
          <w:color w:val="0D0D0D" w:themeColor="text1" w:themeTint="F2"/>
          <w:kern w:val="10"/>
          <w:sz w:val="24"/>
        </w:rPr>
      </w:pPr>
      <w:r w:rsidRPr="008E370B">
        <w:rPr>
          <w:rFonts w:ascii="宋体" w:hAnsi="宋体" w:cs="宋体"/>
          <w:snapToGrid w:val="0"/>
          <w:color w:val="0D0D0D" w:themeColor="text1" w:themeTint="F2"/>
          <w:kern w:val="10"/>
          <w:sz w:val="24"/>
        </w:rPr>
        <w:t>（</w:t>
      </w:r>
      <w:r w:rsidRPr="008E370B">
        <w:rPr>
          <w:rFonts w:ascii="宋体" w:hAnsi="宋体" w:cs="宋体" w:hint="eastAsia"/>
          <w:snapToGrid w:val="0"/>
          <w:color w:val="0D0D0D" w:themeColor="text1" w:themeTint="F2"/>
          <w:kern w:val="10"/>
          <w:sz w:val="24"/>
        </w:rPr>
        <w:t>3）新进有效响应供应商的报价最低时，直接拟中标，拟分量</w:t>
      </w:r>
      <w:r w:rsidR="00A836DA">
        <w:rPr>
          <w:rFonts w:ascii="宋体" w:hAnsi="宋体" w:cs="宋体"/>
          <w:snapToGrid w:val="0"/>
          <w:color w:val="0D0D0D" w:themeColor="text1" w:themeTint="F2"/>
          <w:kern w:val="10"/>
          <w:sz w:val="24"/>
        </w:rPr>
        <w:t>60</w:t>
      </w:r>
      <w:r w:rsidR="00A836DA">
        <w:rPr>
          <w:rFonts w:ascii="宋体" w:hAnsi="宋体" w:cs="宋体" w:hint="eastAsia"/>
          <w:snapToGrid w:val="0"/>
          <w:color w:val="0D0D0D" w:themeColor="text1" w:themeTint="F2"/>
          <w:kern w:val="10"/>
          <w:sz w:val="24"/>
        </w:rPr>
        <w:t>吨</w:t>
      </w:r>
      <w:r w:rsidRPr="008E370B">
        <w:rPr>
          <w:rFonts w:ascii="宋体" w:hAnsi="宋体" w:cs="宋体" w:hint="eastAsia"/>
          <w:snapToGrid w:val="0"/>
          <w:color w:val="0D0D0D" w:themeColor="text1" w:themeTint="F2"/>
          <w:kern w:val="10"/>
          <w:sz w:val="24"/>
        </w:rPr>
        <w:t>，余量</w:t>
      </w:r>
      <w:r w:rsidR="00A836DA">
        <w:rPr>
          <w:rFonts w:ascii="宋体" w:hAnsi="宋体" w:cs="宋体"/>
          <w:snapToGrid w:val="0"/>
          <w:color w:val="0D0D0D" w:themeColor="text1" w:themeTint="F2"/>
          <w:kern w:val="10"/>
          <w:sz w:val="24"/>
        </w:rPr>
        <w:t>300</w:t>
      </w:r>
      <w:r w:rsidR="00A836DA">
        <w:rPr>
          <w:rFonts w:ascii="宋体" w:hAnsi="宋体" w:cs="宋体" w:hint="eastAsia"/>
          <w:snapToGrid w:val="0"/>
          <w:color w:val="0D0D0D" w:themeColor="text1" w:themeTint="F2"/>
          <w:kern w:val="10"/>
          <w:sz w:val="24"/>
        </w:rPr>
        <w:t>吨</w:t>
      </w:r>
      <w:r w:rsidRPr="008E370B">
        <w:rPr>
          <w:rFonts w:ascii="宋体" w:hAnsi="宋体" w:cs="宋体" w:hint="eastAsia"/>
          <w:snapToGrid w:val="0"/>
          <w:color w:val="0D0D0D" w:themeColor="text1" w:themeTint="F2"/>
          <w:kern w:val="10"/>
          <w:sz w:val="24"/>
        </w:rPr>
        <w:t>评审按单价</w:t>
      </w:r>
      <w:r w:rsidRPr="008E370B">
        <w:rPr>
          <w:rFonts w:ascii="宋体" w:eastAsia="宋体" w:hAnsi="宋体" w:cs="宋体" w:hint="eastAsia"/>
          <w:snapToGrid w:val="0"/>
          <w:color w:val="0D0D0D" w:themeColor="text1" w:themeTint="F2"/>
          <w:kern w:val="10"/>
          <w:sz w:val="24"/>
          <w:szCs w:val="24"/>
        </w:rPr>
        <w:t>从低到高依次向后续</w:t>
      </w:r>
      <w:r w:rsidR="00763AD3">
        <w:rPr>
          <w:rFonts w:ascii="宋体" w:eastAsia="宋体" w:hAnsi="宋体" w:cs="宋体" w:hint="eastAsia"/>
          <w:snapToGrid w:val="0"/>
          <w:color w:val="0D0D0D" w:themeColor="text1" w:themeTint="F2"/>
          <w:kern w:val="10"/>
          <w:sz w:val="24"/>
          <w:szCs w:val="24"/>
        </w:rPr>
        <w:t>原有</w:t>
      </w:r>
      <w:r w:rsidRPr="008E370B">
        <w:rPr>
          <w:rFonts w:ascii="宋体" w:eastAsia="宋体" w:hAnsi="宋体" w:cs="宋体" w:hint="eastAsia"/>
          <w:snapToGrid w:val="0"/>
          <w:color w:val="0D0D0D" w:themeColor="text1" w:themeTint="F2"/>
          <w:kern w:val="10"/>
          <w:sz w:val="24"/>
          <w:szCs w:val="24"/>
        </w:rPr>
        <w:t>有效响应供应商进行跟价确认，如跟价，则拟分量</w:t>
      </w:r>
      <w:r w:rsidR="00A836DA">
        <w:rPr>
          <w:rFonts w:ascii="宋体" w:eastAsia="宋体" w:hAnsi="宋体" w:cs="宋体"/>
          <w:snapToGrid w:val="0"/>
          <w:color w:val="0D0D0D" w:themeColor="text1" w:themeTint="F2"/>
          <w:kern w:val="10"/>
          <w:sz w:val="24"/>
          <w:szCs w:val="24"/>
        </w:rPr>
        <w:t>300</w:t>
      </w:r>
      <w:r w:rsidR="00A836DA">
        <w:rPr>
          <w:rFonts w:ascii="宋体" w:eastAsia="宋体" w:hAnsi="宋体" w:cs="宋体" w:hint="eastAsia"/>
          <w:snapToGrid w:val="0"/>
          <w:color w:val="0D0D0D" w:themeColor="text1" w:themeTint="F2"/>
          <w:kern w:val="10"/>
          <w:sz w:val="24"/>
          <w:szCs w:val="24"/>
        </w:rPr>
        <w:t>吨</w:t>
      </w:r>
      <w:r w:rsidRPr="008E370B">
        <w:rPr>
          <w:rFonts w:ascii="宋体" w:eastAsia="宋体" w:hAnsi="宋体" w:cs="宋体" w:hint="eastAsia"/>
          <w:snapToGrid w:val="0"/>
          <w:color w:val="0D0D0D" w:themeColor="text1" w:themeTint="F2"/>
          <w:kern w:val="10"/>
          <w:sz w:val="24"/>
          <w:szCs w:val="24"/>
        </w:rPr>
        <w:t>；</w:t>
      </w:r>
      <w:r w:rsidRPr="008E370B">
        <w:rPr>
          <w:rFonts w:ascii="宋体" w:hAnsi="宋体" w:cs="宋体" w:hint="eastAsia"/>
          <w:snapToGrid w:val="0"/>
          <w:color w:val="0D0D0D" w:themeColor="text1" w:themeTint="F2"/>
          <w:kern w:val="10"/>
          <w:sz w:val="24"/>
        </w:rPr>
        <w:t>后续投标方均不跟价，</w:t>
      </w:r>
      <w:bookmarkEnd w:id="1"/>
      <w:bookmarkEnd w:id="2"/>
      <w:r w:rsidR="00933B2C" w:rsidRPr="008E370B">
        <w:rPr>
          <w:rFonts w:ascii="宋体" w:hAnsi="宋体" w:cs="宋体"/>
          <w:bCs/>
          <w:snapToGrid w:val="0"/>
          <w:color w:val="0D0D0D" w:themeColor="text1" w:themeTint="F2"/>
          <w:kern w:val="10"/>
          <w:sz w:val="24"/>
        </w:rPr>
        <w:t>由评审委员会根据最终排序，给出评审结果，由委托方确定。</w:t>
      </w:r>
    </w:p>
    <w:p w14:paraId="31F5F66F" w14:textId="5A591A95" w:rsidR="00C62379" w:rsidRDefault="00ED49BF" w:rsidP="00933B2C">
      <w:pPr>
        <w:spacing w:line="360" w:lineRule="auto"/>
        <w:ind w:firstLineChars="200" w:firstLine="480"/>
        <w:rPr>
          <w:rFonts w:ascii="宋体" w:eastAsia="宋体" w:hAnsi="宋体" w:cs="宋体"/>
          <w:snapToGrid w:val="0"/>
          <w:color w:val="0D0D0D" w:themeColor="text1" w:themeTint="F2"/>
          <w:kern w:val="10"/>
          <w:sz w:val="24"/>
        </w:rPr>
      </w:pPr>
      <w:r w:rsidRPr="008E370B">
        <w:rPr>
          <w:rFonts w:ascii="宋体" w:eastAsia="宋体" w:hAnsi="宋体" w:cs="宋体" w:hint="eastAsia"/>
          <w:snapToGrid w:val="0"/>
          <w:color w:val="0D0D0D" w:themeColor="text1" w:themeTint="F2"/>
          <w:kern w:val="10"/>
          <w:sz w:val="24"/>
        </w:rPr>
        <w:t>3、</w:t>
      </w:r>
      <w:bookmarkStart w:id="3" w:name="OLE_LINK4"/>
      <w:r w:rsidR="00C62379" w:rsidRPr="00C62379">
        <w:rPr>
          <w:rFonts w:ascii="宋体" w:eastAsia="宋体" w:hAnsi="宋体" w:cs="宋体" w:hint="eastAsia"/>
          <w:snapToGrid w:val="0"/>
          <w:color w:val="0D0D0D" w:themeColor="text1" w:themeTint="F2"/>
          <w:kern w:val="10"/>
          <w:sz w:val="24"/>
        </w:rPr>
        <w:t>若到投标截止时间为止，投标人只有1家，项目开标流标；投标人大于1家且不足6家时或符合资格条件的大于1家且不足6家时，则公开招标失败转为公开单轮谈判采购。</w:t>
      </w:r>
    </w:p>
    <w:p w14:paraId="5F636F4C" w14:textId="275DA30B" w:rsidR="001A5DFD" w:rsidRPr="008E370B" w:rsidRDefault="00ED49BF" w:rsidP="00C62379">
      <w:pPr>
        <w:spacing w:line="360" w:lineRule="auto"/>
        <w:ind w:firstLineChars="200" w:firstLine="480"/>
        <w:rPr>
          <w:rFonts w:ascii="宋体" w:eastAsia="宋体" w:hAnsi="宋体" w:cs="宋体"/>
          <w:snapToGrid w:val="0"/>
          <w:color w:val="0D0D0D" w:themeColor="text1" w:themeTint="F2"/>
          <w:kern w:val="10"/>
          <w:sz w:val="24"/>
          <w:szCs w:val="24"/>
        </w:rPr>
      </w:pPr>
      <w:r w:rsidRPr="008E370B">
        <w:rPr>
          <w:rFonts w:ascii="宋体" w:eastAsia="宋体" w:hAnsi="宋体" w:cs="宋体" w:hint="eastAsia"/>
          <w:snapToGrid w:val="0"/>
          <w:color w:val="0D0D0D" w:themeColor="text1" w:themeTint="F2"/>
          <w:kern w:val="10"/>
          <w:sz w:val="24"/>
          <w:szCs w:val="24"/>
        </w:rPr>
        <w:t>4、若有两家及两家以上投标人有效报价最低且价格相等时，按生产型供应商优先于流通型供应商排序；若仍有并列情形时，按供应商注册资金由高到低排序。若还是无法分出优先顺序时，招标人在定标时按是否为战略供应商、合作期长短等因素自行确定中标人。</w:t>
      </w:r>
    </w:p>
    <w:p w14:paraId="340BC21C" w14:textId="77777777" w:rsidR="0037436F" w:rsidRDefault="0037436F" w:rsidP="00D42640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napToGrid w:val="0"/>
          <w:color w:val="0D0D0D" w:themeColor="text1" w:themeTint="F2"/>
          <w:kern w:val="1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napToGrid w:val="0"/>
          <w:color w:val="0D0D0D" w:themeColor="text1" w:themeTint="F2"/>
          <w:kern w:val="10"/>
          <w:sz w:val="24"/>
          <w:szCs w:val="24"/>
        </w:rPr>
        <w:t>三、公开单轮谈判规则</w:t>
      </w:r>
    </w:p>
    <w:p w14:paraId="37837AB2" w14:textId="77777777" w:rsidR="0037436F" w:rsidRPr="0037436F" w:rsidRDefault="0037436F" w:rsidP="0037436F">
      <w:pPr>
        <w:spacing w:line="360" w:lineRule="auto"/>
        <w:ind w:firstLineChars="200" w:firstLine="480"/>
        <w:rPr>
          <w:rFonts w:ascii="宋体" w:eastAsia="宋体" w:hAnsi="宋体" w:cs="宋体"/>
          <w:bCs/>
          <w:snapToGrid w:val="0"/>
          <w:kern w:val="10"/>
          <w:sz w:val="24"/>
          <w:szCs w:val="24"/>
        </w:rPr>
      </w:pPr>
      <w:r w:rsidRPr="0037436F">
        <w:rPr>
          <w:rFonts w:ascii="宋体" w:eastAsia="宋体" w:hAnsi="宋体" w:cs="宋体" w:hint="eastAsia"/>
          <w:bCs/>
          <w:snapToGrid w:val="0"/>
          <w:kern w:val="10"/>
          <w:sz w:val="24"/>
          <w:szCs w:val="24"/>
        </w:rPr>
        <w:t>1、评审后报价最低的有效响应供应商响应总价、单项价均不超过预测价者推荐成</w:t>
      </w:r>
      <w:r w:rsidRPr="0037436F">
        <w:rPr>
          <w:rFonts w:ascii="宋体" w:eastAsia="宋体" w:hAnsi="宋体" w:cs="宋体" w:hint="eastAsia"/>
          <w:bCs/>
          <w:snapToGrid w:val="0"/>
          <w:kern w:val="10"/>
          <w:sz w:val="24"/>
          <w:szCs w:val="24"/>
        </w:rPr>
        <w:lastRenderedPageBreak/>
        <w:t>拟成交候选人，评审委员会出具评审报告。若有效响应供应商的最低报价（总价或单项价之一）超过预测价（对应总价或单项价），由评审委员会出具第一阶段评审报告，项目进入第二阶段价格自主优惠流程。</w:t>
      </w:r>
    </w:p>
    <w:p w14:paraId="4A06D5F5" w14:textId="77777777" w:rsidR="0037436F" w:rsidRPr="0037436F" w:rsidRDefault="0037436F" w:rsidP="0037436F">
      <w:pPr>
        <w:spacing w:line="360" w:lineRule="auto"/>
        <w:ind w:firstLineChars="200" w:firstLine="480"/>
        <w:rPr>
          <w:rFonts w:ascii="宋体" w:eastAsia="宋体" w:hAnsi="宋体" w:cs="宋体"/>
          <w:bCs/>
          <w:snapToGrid w:val="0"/>
          <w:kern w:val="10"/>
          <w:sz w:val="24"/>
          <w:szCs w:val="24"/>
        </w:rPr>
      </w:pPr>
      <w:r w:rsidRPr="0037436F">
        <w:rPr>
          <w:rFonts w:ascii="宋体" w:eastAsia="宋体" w:hAnsi="宋体" w:cs="宋体" w:hint="eastAsia"/>
          <w:bCs/>
          <w:snapToGrid w:val="0"/>
          <w:kern w:val="10"/>
          <w:sz w:val="24"/>
          <w:szCs w:val="24"/>
        </w:rPr>
        <w:t>（1）因保供需要，评审委员会按经评审的最低投标价法推荐2名拟成交人（其中新进供应商≤1名）。</w:t>
      </w:r>
    </w:p>
    <w:p w14:paraId="034AE2F0" w14:textId="527DCC43" w:rsidR="0037436F" w:rsidRPr="0037436F" w:rsidRDefault="0037436F" w:rsidP="0037436F">
      <w:pPr>
        <w:spacing w:line="360" w:lineRule="auto"/>
        <w:ind w:firstLineChars="200" w:firstLine="480"/>
        <w:rPr>
          <w:rFonts w:ascii="宋体" w:eastAsia="宋体" w:hAnsi="宋体" w:cs="宋体"/>
          <w:bCs/>
          <w:snapToGrid w:val="0"/>
          <w:kern w:val="10"/>
          <w:sz w:val="24"/>
          <w:szCs w:val="24"/>
        </w:rPr>
      </w:pPr>
      <w:r w:rsidRPr="0037436F">
        <w:rPr>
          <w:rFonts w:ascii="宋体" w:eastAsia="宋体" w:hAnsi="宋体" w:cs="宋体" w:hint="eastAsia"/>
          <w:bCs/>
          <w:snapToGrid w:val="0"/>
          <w:kern w:val="10"/>
          <w:sz w:val="24"/>
          <w:szCs w:val="24"/>
        </w:rPr>
        <w:t>（2）</w:t>
      </w:r>
      <w:r w:rsidR="00CC6A0B">
        <w:rPr>
          <w:rFonts w:ascii="宋体" w:eastAsia="宋体" w:hAnsi="宋体" w:cs="宋体" w:hint="eastAsia"/>
          <w:bCs/>
          <w:snapToGrid w:val="0"/>
          <w:kern w:val="10"/>
          <w:sz w:val="24"/>
          <w:szCs w:val="24"/>
        </w:rPr>
        <w:t>原有</w:t>
      </w:r>
      <w:r w:rsidRPr="0037436F">
        <w:rPr>
          <w:rFonts w:ascii="宋体" w:eastAsia="宋体" w:hAnsi="宋体" w:cs="宋体" w:hint="eastAsia"/>
          <w:bCs/>
          <w:snapToGrid w:val="0"/>
          <w:kern w:val="10"/>
          <w:sz w:val="24"/>
          <w:szCs w:val="24"/>
        </w:rPr>
        <w:t>有效响应供应商的响应单价最低时，优惠后报价为拟成交价，拟分量</w:t>
      </w:r>
      <w:r w:rsidR="006369CF">
        <w:rPr>
          <w:rFonts w:ascii="宋体" w:eastAsia="宋体" w:hAnsi="宋体" w:cs="宋体"/>
          <w:bCs/>
          <w:snapToGrid w:val="0"/>
          <w:kern w:val="10"/>
          <w:sz w:val="24"/>
          <w:szCs w:val="24"/>
        </w:rPr>
        <w:t>300</w:t>
      </w:r>
      <w:r w:rsidR="006369CF">
        <w:rPr>
          <w:rFonts w:ascii="宋体" w:eastAsia="宋体" w:hAnsi="宋体" w:cs="宋体" w:hint="eastAsia"/>
          <w:bCs/>
          <w:snapToGrid w:val="0"/>
          <w:kern w:val="10"/>
          <w:sz w:val="24"/>
          <w:szCs w:val="24"/>
        </w:rPr>
        <w:t>吨</w:t>
      </w:r>
      <w:r w:rsidRPr="0037436F">
        <w:rPr>
          <w:rFonts w:ascii="宋体" w:eastAsia="宋体" w:hAnsi="宋体" w:cs="宋体" w:hint="eastAsia"/>
          <w:bCs/>
          <w:snapToGrid w:val="0"/>
          <w:kern w:val="10"/>
          <w:sz w:val="24"/>
          <w:szCs w:val="24"/>
        </w:rPr>
        <w:t>，余量</w:t>
      </w:r>
      <w:r w:rsidR="006369CF">
        <w:rPr>
          <w:rFonts w:ascii="宋体" w:eastAsia="宋体" w:hAnsi="宋体" w:cs="宋体"/>
          <w:bCs/>
          <w:snapToGrid w:val="0"/>
          <w:kern w:val="10"/>
          <w:sz w:val="24"/>
          <w:szCs w:val="24"/>
        </w:rPr>
        <w:t>60</w:t>
      </w:r>
      <w:r w:rsidR="006369CF">
        <w:rPr>
          <w:rFonts w:ascii="宋体" w:eastAsia="宋体" w:hAnsi="宋体" w:cs="宋体" w:hint="eastAsia"/>
          <w:bCs/>
          <w:snapToGrid w:val="0"/>
          <w:kern w:val="10"/>
          <w:sz w:val="24"/>
          <w:szCs w:val="24"/>
        </w:rPr>
        <w:t>吨</w:t>
      </w:r>
      <w:r w:rsidRPr="0037436F">
        <w:rPr>
          <w:rFonts w:ascii="宋体" w:eastAsia="宋体" w:hAnsi="宋体" w:cs="宋体" w:hint="eastAsia"/>
          <w:bCs/>
          <w:snapToGrid w:val="0"/>
          <w:kern w:val="10"/>
          <w:sz w:val="24"/>
          <w:szCs w:val="24"/>
        </w:rPr>
        <w:t>评审按单价从低到高依次向后续有效响应供应商进行跟价确认，如跟价，则拟分量</w:t>
      </w:r>
      <w:r w:rsidR="006369CF">
        <w:rPr>
          <w:rFonts w:ascii="宋体" w:eastAsia="宋体" w:hAnsi="宋体" w:cs="宋体"/>
          <w:bCs/>
          <w:snapToGrid w:val="0"/>
          <w:kern w:val="10"/>
          <w:sz w:val="24"/>
          <w:szCs w:val="24"/>
        </w:rPr>
        <w:t>60</w:t>
      </w:r>
      <w:r w:rsidR="006369CF">
        <w:rPr>
          <w:rFonts w:ascii="宋体" w:eastAsia="宋体" w:hAnsi="宋体" w:cs="宋体" w:hint="eastAsia"/>
          <w:bCs/>
          <w:snapToGrid w:val="0"/>
          <w:kern w:val="10"/>
          <w:sz w:val="24"/>
          <w:szCs w:val="24"/>
        </w:rPr>
        <w:t>吨</w:t>
      </w:r>
      <w:r w:rsidRPr="0037436F">
        <w:rPr>
          <w:rFonts w:ascii="宋体" w:eastAsia="宋体" w:hAnsi="宋体" w:cs="宋体" w:hint="eastAsia"/>
          <w:bCs/>
          <w:snapToGrid w:val="0"/>
          <w:kern w:val="10"/>
          <w:sz w:val="24"/>
          <w:szCs w:val="24"/>
        </w:rPr>
        <w:t>；后续投标方均不跟价，协商后的余量再与最低拟成交单位协商，拟成交单位可成交数量100%。</w:t>
      </w:r>
    </w:p>
    <w:p w14:paraId="6AF0B6E0" w14:textId="39C4098D" w:rsidR="0037436F" w:rsidRPr="0037436F" w:rsidRDefault="0037436F" w:rsidP="0037436F">
      <w:pPr>
        <w:spacing w:line="360" w:lineRule="auto"/>
        <w:ind w:firstLineChars="200" w:firstLine="480"/>
        <w:rPr>
          <w:rFonts w:ascii="宋体" w:eastAsia="宋体" w:hAnsi="宋体" w:cs="宋体"/>
          <w:bCs/>
          <w:snapToGrid w:val="0"/>
          <w:kern w:val="10"/>
          <w:sz w:val="24"/>
          <w:szCs w:val="24"/>
        </w:rPr>
      </w:pPr>
      <w:r w:rsidRPr="0037436F">
        <w:rPr>
          <w:rFonts w:ascii="宋体" w:eastAsia="宋体" w:hAnsi="宋体" w:cs="宋体" w:hint="eastAsia"/>
          <w:bCs/>
          <w:snapToGrid w:val="0"/>
          <w:kern w:val="10"/>
          <w:sz w:val="24"/>
          <w:szCs w:val="24"/>
        </w:rPr>
        <w:t>（3）新进有效响应供应商的响应单价最低时，优惠后报价为拟成交价，拟分量</w:t>
      </w:r>
      <w:r w:rsidR="006369CF">
        <w:rPr>
          <w:rFonts w:ascii="宋体" w:eastAsia="宋体" w:hAnsi="宋体" w:cs="宋体"/>
          <w:bCs/>
          <w:snapToGrid w:val="0"/>
          <w:kern w:val="10"/>
          <w:sz w:val="24"/>
          <w:szCs w:val="24"/>
        </w:rPr>
        <w:t>60</w:t>
      </w:r>
      <w:r w:rsidR="006369CF">
        <w:rPr>
          <w:rFonts w:ascii="宋体" w:eastAsia="宋体" w:hAnsi="宋体" w:cs="宋体" w:hint="eastAsia"/>
          <w:bCs/>
          <w:snapToGrid w:val="0"/>
          <w:kern w:val="10"/>
          <w:sz w:val="24"/>
          <w:szCs w:val="24"/>
        </w:rPr>
        <w:t>吨</w:t>
      </w:r>
      <w:r w:rsidRPr="0037436F">
        <w:rPr>
          <w:rFonts w:ascii="宋体" w:eastAsia="宋体" w:hAnsi="宋体" w:cs="宋体" w:hint="eastAsia"/>
          <w:bCs/>
          <w:snapToGrid w:val="0"/>
          <w:kern w:val="10"/>
          <w:sz w:val="24"/>
          <w:szCs w:val="24"/>
        </w:rPr>
        <w:t>，余量</w:t>
      </w:r>
      <w:r w:rsidR="006369CF">
        <w:rPr>
          <w:rFonts w:ascii="宋体" w:eastAsia="宋体" w:hAnsi="宋体" w:cs="宋体"/>
          <w:bCs/>
          <w:snapToGrid w:val="0"/>
          <w:kern w:val="10"/>
          <w:sz w:val="24"/>
          <w:szCs w:val="24"/>
        </w:rPr>
        <w:t>300</w:t>
      </w:r>
      <w:r w:rsidR="006369CF">
        <w:rPr>
          <w:rFonts w:ascii="宋体" w:eastAsia="宋体" w:hAnsi="宋体" w:cs="宋体" w:hint="eastAsia"/>
          <w:bCs/>
          <w:snapToGrid w:val="0"/>
          <w:kern w:val="10"/>
          <w:sz w:val="24"/>
          <w:szCs w:val="24"/>
        </w:rPr>
        <w:t>吨</w:t>
      </w:r>
      <w:r w:rsidRPr="0037436F">
        <w:rPr>
          <w:rFonts w:ascii="宋体" w:eastAsia="宋体" w:hAnsi="宋体" w:cs="宋体" w:hint="eastAsia"/>
          <w:bCs/>
          <w:snapToGrid w:val="0"/>
          <w:kern w:val="10"/>
          <w:sz w:val="24"/>
          <w:szCs w:val="24"/>
        </w:rPr>
        <w:t>评审按单价从低到高依次向后续</w:t>
      </w:r>
      <w:r w:rsidR="00F3362D">
        <w:rPr>
          <w:rFonts w:ascii="宋体" w:eastAsia="宋体" w:hAnsi="宋体" w:cs="宋体" w:hint="eastAsia"/>
          <w:bCs/>
          <w:snapToGrid w:val="0"/>
          <w:kern w:val="10"/>
          <w:sz w:val="24"/>
          <w:szCs w:val="24"/>
        </w:rPr>
        <w:t>原有</w:t>
      </w:r>
      <w:bookmarkStart w:id="4" w:name="_GoBack"/>
      <w:bookmarkEnd w:id="4"/>
      <w:r w:rsidRPr="0037436F">
        <w:rPr>
          <w:rFonts w:ascii="宋体" w:eastAsia="宋体" w:hAnsi="宋体" w:cs="宋体" w:hint="eastAsia"/>
          <w:bCs/>
          <w:snapToGrid w:val="0"/>
          <w:kern w:val="10"/>
          <w:sz w:val="24"/>
          <w:szCs w:val="24"/>
        </w:rPr>
        <w:t>有效响应供应商进行跟价确认，如跟价，则拟分量</w:t>
      </w:r>
      <w:r w:rsidR="006369CF">
        <w:rPr>
          <w:rFonts w:ascii="宋体" w:eastAsia="宋体" w:hAnsi="宋体" w:cs="宋体"/>
          <w:bCs/>
          <w:snapToGrid w:val="0"/>
          <w:kern w:val="10"/>
          <w:sz w:val="24"/>
          <w:szCs w:val="24"/>
        </w:rPr>
        <w:t>300</w:t>
      </w:r>
      <w:r w:rsidR="006369CF">
        <w:rPr>
          <w:rFonts w:ascii="宋体" w:eastAsia="宋体" w:hAnsi="宋体" w:cs="宋体" w:hint="eastAsia"/>
          <w:bCs/>
          <w:snapToGrid w:val="0"/>
          <w:kern w:val="10"/>
          <w:sz w:val="24"/>
          <w:szCs w:val="24"/>
        </w:rPr>
        <w:t>吨</w:t>
      </w:r>
      <w:r w:rsidRPr="0037436F">
        <w:rPr>
          <w:rFonts w:ascii="宋体" w:eastAsia="宋体" w:hAnsi="宋体" w:cs="宋体" w:hint="eastAsia"/>
          <w:bCs/>
          <w:snapToGrid w:val="0"/>
          <w:kern w:val="10"/>
          <w:sz w:val="24"/>
          <w:szCs w:val="24"/>
        </w:rPr>
        <w:t>；后续投标方均不跟价，由评审委员会根据最终排序，给出评审结果，由委托方确定。</w:t>
      </w:r>
    </w:p>
    <w:p w14:paraId="4C0B81C4" w14:textId="2FA4973B" w:rsidR="00245431" w:rsidRPr="005D76D0" w:rsidRDefault="0037436F" w:rsidP="0037436F">
      <w:pPr>
        <w:spacing w:line="360" w:lineRule="auto"/>
        <w:ind w:firstLineChars="200" w:firstLine="480"/>
        <w:rPr>
          <w:rFonts w:ascii="宋体" w:eastAsia="宋体" w:hAnsi="宋体" w:cs="宋体"/>
          <w:b/>
          <w:bCs/>
          <w:snapToGrid w:val="0"/>
          <w:kern w:val="10"/>
          <w:sz w:val="24"/>
          <w:szCs w:val="24"/>
        </w:rPr>
      </w:pPr>
      <w:r w:rsidRPr="0037436F">
        <w:rPr>
          <w:rFonts w:ascii="宋体" w:eastAsia="宋体" w:hAnsi="宋体" w:cs="宋体" w:hint="eastAsia"/>
          <w:bCs/>
          <w:snapToGrid w:val="0"/>
          <w:kern w:val="10"/>
          <w:sz w:val="24"/>
          <w:szCs w:val="24"/>
        </w:rPr>
        <w:t>2、若有两家及两家以上响应供应商有效报价最低且价格相等时，按生产型供应商优先于流通型供应商排序；若仍有并列情形时，按供应商注册资金由高到低排序。若还是无法分出优先顺序时，招标人在定标时按是否为战略供应商、合作期长短等因素自行确定成交人。</w:t>
      </w:r>
      <w:r w:rsidRPr="005D76D0">
        <w:rPr>
          <w:rFonts w:ascii="宋体" w:eastAsia="宋体" w:hAnsi="宋体" w:cs="宋体"/>
          <w:b/>
          <w:bCs/>
          <w:snapToGrid w:val="0"/>
          <w:kern w:val="10"/>
          <w:sz w:val="24"/>
          <w:szCs w:val="24"/>
        </w:rPr>
        <w:t xml:space="preserve"> </w:t>
      </w:r>
    </w:p>
    <w:bookmarkEnd w:id="3"/>
    <w:p w14:paraId="4C5AFC3C" w14:textId="6C632706" w:rsidR="003749A7" w:rsidRPr="008E370B" w:rsidRDefault="00ED49BF" w:rsidP="00D42640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napToGrid w:val="0"/>
          <w:color w:val="0D0D0D" w:themeColor="text1" w:themeTint="F2"/>
          <w:kern w:val="10"/>
          <w:sz w:val="24"/>
          <w:szCs w:val="24"/>
        </w:rPr>
      </w:pPr>
      <w:r w:rsidRPr="008E370B">
        <w:rPr>
          <w:rFonts w:ascii="宋体" w:hAnsi="宋体" w:cs="宋体" w:hint="eastAsia"/>
          <w:b/>
          <w:bCs/>
          <w:snapToGrid w:val="0"/>
          <w:color w:val="0D0D0D" w:themeColor="text1" w:themeTint="F2"/>
          <w:kern w:val="10"/>
          <w:sz w:val="24"/>
        </w:rPr>
        <w:t>四、</w:t>
      </w:r>
      <w:r w:rsidR="003749A7" w:rsidRPr="008E370B">
        <w:rPr>
          <w:rFonts w:ascii="宋体" w:eastAsia="宋体" w:hAnsi="宋体" w:cs="宋体" w:hint="eastAsia"/>
          <w:b/>
          <w:bCs/>
          <w:snapToGrid w:val="0"/>
          <w:color w:val="0D0D0D" w:themeColor="text1" w:themeTint="F2"/>
          <w:kern w:val="10"/>
          <w:sz w:val="24"/>
          <w:szCs w:val="24"/>
        </w:rPr>
        <w:t>其他要求</w:t>
      </w:r>
    </w:p>
    <w:p w14:paraId="598B5E8A" w14:textId="5484D69B" w:rsidR="003749A7" w:rsidRDefault="003749A7" w:rsidP="003749A7">
      <w:pPr>
        <w:spacing w:line="360" w:lineRule="auto"/>
        <w:ind w:firstLineChars="200" w:firstLine="480"/>
        <w:rPr>
          <w:rFonts w:ascii="宋体" w:eastAsia="宋体" w:hAnsi="宋体" w:cs="宋体"/>
          <w:bCs/>
          <w:snapToGrid w:val="0"/>
          <w:kern w:val="10"/>
          <w:sz w:val="24"/>
          <w:szCs w:val="24"/>
        </w:rPr>
      </w:pPr>
      <w:r w:rsidRPr="008E370B">
        <w:rPr>
          <w:rFonts w:ascii="宋体" w:eastAsia="宋体" w:hAnsi="宋体" w:cs="宋体" w:hint="eastAsia"/>
          <w:bCs/>
          <w:snapToGrid w:val="0"/>
          <w:color w:val="0D0D0D" w:themeColor="text1" w:themeTint="F2"/>
          <w:kern w:val="10"/>
          <w:sz w:val="24"/>
          <w:szCs w:val="24"/>
        </w:rPr>
        <w:t>1、投标方投标</w:t>
      </w:r>
      <w:r w:rsidRPr="005468C7">
        <w:rPr>
          <w:rFonts w:ascii="宋体" w:eastAsia="宋体" w:hAnsi="宋体" w:cs="宋体" w:hint="eastAsia"/>
          <w:bCs/>
          <w:snapToGrid w:val="0"/>
          <w:kern w:val="10"/>
          <w:sz w:val="24"/>
          <w:szCs w:val="24"/>
        </w:rPr>
        <w:t>时，应根据自己的实际履约能力，填报相应的投标数量。为保障安全供应，投标方最低投标数量不低于</w:t>
      </w:r>
      <w:r w:rsidR="00A836DA">
        <w:rPr>
          <w:rFonts w:ascii="宋体" w:eastAsia="宋体" w:hAnsi="宋体" w:cs="宋体" w:hint="eastAsia"/>
          <w:bCs/>
          <w:snapToGrid w:val="0"/>
          <w:kern w:val="10"/>
          <w:sz w:val="24"/>
          <w:szCs w:val="24"/>
        </w:rPr>
        <w:t>3</w:t>
      </w:r>
      <w:r w:rsidR="00A836DA">
        <w:rPr>
          <w:rFonts w:ascii="宋体" w:eastAsia="宋体" w:hAnsi="宋体" w:cs="宋体"/>
          <w:bCs/>
          <w:snapToGrid w:val="0"/>
          <w:kern w:val="10"/>
          <w:sz w:val="24"/>
          <w:szCs w:val="24"/>
        </w:rPr>
        <w:t>00</w:t>
      </w:r>
      <w:r w:rsidRPr="005468C7">
        <w:rPr>
          <w:rFonts w:ascii="宋体" w:eastAsia="宋体" w:hAnsi="宋体" w:cs="宋体" w:hint="eastAsia"/>
          <w:bCs/>
          <w:snapToGrid w:val="0"/>
          <w:kern w:val="10"/>
          <w:sz w:val="24"/>
          <w:szCs w:val="24"/>
        </w:rPr>
        <w:t>吨。</w:t>
      </w:r>
    </w:p>
    <w:p w14:paraId="52B6BEAE" w14:textId="2E0FA410" w:rsidR="003749A7" w:rsidRPr="00C87B19" w:rsidRDefault="003749A7" w:rsidP="003749A7">
      <w:pPr>
        <w:spacing w:line="360" w:lineRule="auto"/>
        <w:ind w:firstLineChars="200" w:firstLine="480"/>
        <w:rPr>
          <w:rFonts w:ascii="宋体" w:hAnsi="宋体" w:cs="宋体"/>
          <w:snapToGrid w:val="0"/>
          <w:color w:val="262626" w:themeColor="text1" w:themeTint="D9"/>
          <w:kern w:val="10"/>
          <w:sz w:val="24"/>
        </w:rPr>
      </w:pPr>
      <w:r>
        <w:rPr>
          <w:rFonts w:ascii="宋体" w:eastAsia="宋体" w:hAnsi="宋体" w:cs="宋体" w:hint="eastAsia"/>
          <w:bCs/>
          <w:snapToGrid w:val="0"/>
          <w:kern w:val="10"/>
          <w:sz w:val="24"/>
          <w:szCs w:val="24"/>
        </w:rPr>
        <w:t>2、</w:t>
      </w:r>
      <w:r w:rsidRPr="00C87B19">
        <w:rPr>
          <w:rFonts w:ascii="宋体" w:hAnsi="宋体" w:cs="宋体" w:hint="eastAsia"/>
          <w:snapToGrid w:val="0"/>
          <w:color w:val="262626" w:themeColor="text1" w:themeTint="D9"/>
          <w:kern w:val="10"/>
          <w:sz w:val="24"/>
        </w:rPr>
        <w:t>投标人需提供2</w:t>
      </w:r>
      <w:r w:rsidRPr="00C87B19">
        <w:rPr>
          <w:rFonts w:ascii="宋体" w:hAnsi="宋体" w:cs="宋体"/>
          <w:snapToGrid w:val="0"/>
          <w:color w:val="262626" w:themeColor="text1" w:themeTint="D9"/>
          <w:kern w:val="10"/>
          <w:sz w:val="24"/>
        </w:rPr>
        <w:t>02</w:t>
      </w:r>
      <w:r w:rsidR="004A0DE4">
        <w:rPr>
          <w:rFonts w:ascii="宋体" w:hAnsi="宋体" w:cs="宋体"/>
          <w:snapToGrid w:val="0"/>
          <w:color w:val="262626" w:themeColor="text1" w:themeTint="D9"/>
          <w:kern w:val="10"/>
          <w:sz w:val="24"/>
        </w:rPr>
        <w:t>4</w:t>
      </w:r>
      <w:r w:rsidRPr="00C87B19">
        <w:rPr>
          <w:rFonts w:ascii="宋体" w:hAnsi="宋体" w:cs="宋体" w:hint="eastAsia"/>
          <w:snapToGrid w:val="0"/>
          <w:color w:val="262626" w:themeColor="text1" w:themeTint="D9"/>
          <w:kern w:val="10"/>
          <w:sz w:val="24"/>
        </w:rPr>
        <w:t>年</w:t>
      </w:r>
      <w:r w:rsidR="004A0DE4">
        <w:rPr>
          <w:rFonts w:ascii="宋体" w:hAnsi="宋体" w:cs="宋体"/>
          <w:snapToGrid w:val="0"/>
          <w:color w:val="262626" w:themeColor="text1" w:themeTint="D9"/>
          <w:kern w:val="10"/>
          <w:sz w:val="24"/>
        </w:rPr>
        <w:t>4</w:t>
      </w:r>
      <w:r w:rsidRPr="00C87B19">
        <w:rPr>
          <w:rFonts w:ascii="宋体" w:hAnsi="宋体" w:cs="宋体" w:hint="eastAsia"/>
          <w:snapToGrid w:val="0"/>
          <w:color w:val="262626" w:themeColor="text1" w:themeTint="D9"/>
          <w:kern w:val="10"/>
          <w:sz w:val="24"/>
        </w:rPr>
        <w:t>月1日起至投标截止时间</w:t>
      </w:r>
      <w:r w:rsidR="004A0DE4">
        <w:rPr>
          <w:rFonts w:ascii="宋体" w:hAnsi="宋体" w:cs="宋体" w:hint="eastAsia"/>
          <w:snapToGrid w:val="0"/>
          <w:color w:val="262626" w:themeColor="text1" w:themeTint="D9"/>
          <w:kern w:val="10"/>
          <w:sz w:val="24"/>
        </w:rPr>
        <w:t>炼钢同行业</w:t>
      </w:r>
      <w:r w:rsidRPr="00587ECC">
        <w:rPr>
          <w:rFonts w:ascii="宋体" w:hAnsi="宋体" w:cs="宋体" w:hint="eastAsia"/>
          <w:snapToGrid w:val="0"/>
          <w:color w:val="262626" w:themeColor="text1" w:themeTint="D9"/>
          <w:kern w:val="10"/>
          <w:sz w:val="24"/>
        </w:rPr>
        <w:t>石墨电极（</w:t>
      </w:r>
      <w:r w:rsidRPr="00587ECC">
        <w:rPr>
          <w:rFonts w:ascii="宋体" w:hAnsi="宋体" w:cs="宋体"/>
          <w:snapToGrid w:val="0"/>
          <w:color w:val="262626" w:themeColor="text1" w:themeTint="D9"/>
          <w:kern w:val="10"/>
          <w:sz w:val="24"/>
        </w:rPr>
        <w:t>UHPφ</w:t>
      </w:r>
      <w:r w:rsidR="004A0DE4">
        <w:rPr>
          <w:rFonts w:ascii="宋体" w:hAnsi="宋体" w:cs="宋体"/>
          <w:snapToGrid w:val="0"/>
          <w:color w:val="262626" w:themeColor="text1" w:themeTint="D9"/>
          <w:kern w:val="10"/>
          <w:sz w:val="24"/>
        </w:rPr>
        <w:t>4</w:t>
      </w:r>
      <w:r w:rsidRPr="00587ECC">
        <w:rPr>
          <w:rFonts w:ascii="宋体" w:hAnsi="宋体" w:cs="宋体"/>
          <w:snapToGrid w:val="0"/>
          <w:color w:val="262626" w:themeColor="text1" w:themeTint="D9"/>
          <w:kern w:val="10"/>
          <w:sz w:val="24"/>
        </w:rPr>
        <w:t>00）</w:t>
      </w:r>
      <w:r>
        <w:rPr>
          <w:rFonts w:ascii="宋体" w:hAnsi="宋体" w:cs="宋体" w:hint="eastAsia"/>
          <w:snapToGrid w:val="0"/>
          <w:color w:val="262626" w:themeColor="text1" w:themeTint="D9"/>
          <w:kern w:val="10"/>
          <w:sz w:val="24"/>
        </w:rPr>
        <w:t>产品</w:t>
      </w:r>
      <w:r w:rsidRPr="00C87B19">
        <w:rPr>
          <w:rFonts w:ascii="宋体" w:hAnsi="宋体" w:cs="宋体" w:hint="eastAsia"/>
          <w:snapToGrid w:val="0"/>
          <w:color w:val="262626" w:themeColor="text1" w:themeTint="D9"/>
          <w:kern w:val="10"/>
          <w:sz w:val="24"/>
        </w:rPr>
        <w:t>供货业绩（发票扫描件），未上传攀钢供货业绩视为新进供应商。</w:t>
      </w:r>
      <w:r w:rsidR="005802E5" w:rsidRPr="00680466">
        <w:rPr>
          <w:rFonts w:ascii="宋体" w:hAnsi="宋体" w:cs="宋体"/>
          <w:snapToGrid w:val="0"/>
          <w:color w:val="262626" w:themeColor="text1" w:themeTint="D9"/>
          <w:kern w:val="10"/>
          <w:sz w:val="24"/>
        </w:rPr>
        <w:t>新进供应商</w:t>
      </w:r>
      <w:r w:rsidR="005802E5">
        <w:rPr>
          <w:rFonts w:ascii="宋体" w:hAnsi="宋体" w:cs="宋体" w:hint="eastAsia"/>
          <w:snapToGrid w:val="0"/>
          <w:color w:val="262626" w:themeColor="text1" w:themeTint="D9"/>
          <w:kern w:val="10"/>
          <w:sz w:val="24"/>
        </w:rPr>
        <w:t>需经</w:t>
      </w:r>
      <w:r w:rsidR="005802E5" w:rsidRPr="00680466">
        <w:rPr>
          <w:rFonts w:ascii="宋体" w:hAnsi="宋体" w:cs="宋体"/>
          <w:snapToGrid w:val="0"/>
          <w:color w:val="262626" w:themeColor="text1" w:themeTint="D9"/>
          <w:kern w:val="10"/>
          <w:sz w:val="24"/>
        </w:rPr>
        <w:t>钢厂</w:t>
      </w:r>
      <w:r w:rsidR="005802E5">
        <w:rPr>
          <w:rFonts w:ascii="宋体" w:hAnsi="宋体" w:cs="宋体" w:hint="eastAsia"/>
          <w:snapToGrid w:val="0"/>
          <w:color w:val="262626" w:themeColor="text1" w:themeTint="D9"/>
          <w:kern w:val="10"/>
          <w:sz w:val="24"/>
        </w:rPr>
        <w:t>评估，满足要求转为正常</w:t>
      </w:r>
      <w:r w:rsidR="005802E5" w:rsidRPr="00680466">
        <w:rPr>
          <w:rFonts w:ascii="宋体" w:hAnsi="宋体" w:cs="宋体"/>
          <w:snapToGrid w:val="0"/>
          <w:color w:val="262626" w:themeColor="text1" w:themeTint="D9"/>
          <w:kern w:val="10"/>
          <w:sz w:val="24"/>
        </w:rPr>
        <w:t>供货后才能参与后续</w:t>
      </w:r>
      <w:r w:rsidR="00573A32">
        <w:rPr>
          <w:rFonts w:ascii="宋体" w:hAnsi="宋体" w:cs="宋体" w:hint="eastAsia"/>
          <w:snapToGrid w:val="0"/>
          <w:color w:val="262626" w:themeColor="text1" w:themeTint="D9"/>
          <w:kern w:val="10"/>
          <w:sz w:val="24"/>
        </w:rPr>
        <w:t>公开采购的投标</w:t>
      </w:r>
      <w:r w:rsidR="005802E5" w:rsidRPr="00680466">
        <w:rPr>
          <w:rFonts w:ascii="宋体" w:hAnsi="宋体" w:cs="宋体" w:hint="eastAsia"/>
          <w:snapToGrid w:val="0"/>
          <w:color w:val="262626" w:themeColor="text1" w:themeTint="D9"/>
          <w:kern w:val="10"/>
          <w:sz w:val="24"/>
        </w:rPr>
        <w:t>。</w:t>
      </w:r>
    </w:p>
    <w:sectPr w:rsidR="003749A7" w:rsidRPr="00C87B19" w:rsidSect="0042038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BED78" w14:textId="77777777" w:rsidR="00B72250" w:rsidRDefault="00B72250" w:rsidP="00F26EA9">
      <w:r>
        <w:separator/>
      </w:r>
    </w:p>
  </w:endnote>
  <w:endnote w:type="continuationSeparator" w:id="0">
    <w:p w14:paraId="3CCE869E" w14:textId="77777777" w:rsidR="00B72250" w:rsidRDefault="00B72250" w:rsidP="00F26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Arial"/>
    <w:charset w:val="00"/>
    <w:family w:val="swiss"/>
    <w:pitch w:val="default"/>
    <w:sig w:usb0="E4002EFF" w:usb1="C000247B" w:usb2="00000009" w:usb3="00000000" w:csb0="2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64BAA" w14:textId="77777777" w:rsidR="00B72250" w:rsidRDefault="00B72250" w:rsidP="00F26EA9">
      <w:r>
        <w:separator/>
      </w:r>
    </w:p>
  </w:footnote>
  <w:footnote w:type="continuationSeparator" w:id="0">
    <w:p w14:paraId="443A5410" w14:textId="77777777" w:rsidR="00B72250" w:rsidRDefault="00B72250" w:rsidP="00F26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NjkyNzExZjYzNzcxMTBhMzY1ODNhNTNjNTZjNmMifQ=="/>
  </w:docVars>
  <w:rsids>
    <w:rsidRoot w:val="008D1AFD"/>
    <w:rsid w:val="0000382B"/>
    <w:rsid w:val="00033DEC"/>
    <w:rsid w:val="00057830"/>
    <w:rsid w:val="00067594"/>
    <w:rsid w:val="000A76D1"/>
    <w:rsid w:val="000D1497"/>
    <w:rsid w:val="000E2340"/>
    <w:rsid w:val="000F04BF"/>
    <w:rsid w:val="00122668"/>
    <w:rsid w:val="00124343"/>
    <w:rsid w:val="0014564A"/>
    <w:rsid w:val="001652A5"/>
    <w:rsid w:val="00166207"/>
    <w:rsid w:val="00166B71"/>
    <w:rsid w:val="001A1663"/>
    <w:rsid w:val="001A5DFD"/>
    <w:rsid w:val="001C5A6F"/>
    <w:rsid w:val="001C6A96"/>
    <w:rsid w:val="001F1792"/>
    <w:rsid w:val="00245431"/>
    <w:rsid w:val="00255917"/>
    <w:rsid w:val="00256E03"/>
    <w:rsid w:val="00265025"/>
    <w:rsid w:val="0027259F"/>
    <w:rsid w:val="002B5AA6"/>
    <w:rsid w:val="002C7920"/>
    <w:rsid w:val="003020A2"/>
    <w:rsid w:val="00305DAE"/>
    <w:rsid w:val="00340C94"/>
    <w:rsid w:val="003608A3"/>
    <w:rsid w:val="0037436F"/>
    <w:rsid w:val="003749A7"/>
    <w:rsid w:val="003B2DB3"/>
    <w:rsid w:val="003C6610"/>
    <w:rsid w:val="003D043A"/>
    <w:rsid w:val="0041608A"/>
    <w:rsid w:val="004168E4"/>
    <w:rsid w:val="0042038D"/>
    <w:rsid w:val="0043455C"/>
    <w:rsid w:val="004442EA"/>
    <w:rsid w:val="00485DAE"/>
    <w:rsid w:val="004A0DE4"/>
    <w:rsid w:val="004A4090"/>
    <w:rsid w:val="004C0B60"/>
    <w:rsid w:val="004C252D"/>
    <w:rsid w:val="004D16AC"/>
    <w:rsid w:val="004D385A"/>
    <w:rsid w:val="004D7490"/>
    <w:rsid w:val="004E68C0"/>
    <w:rsid w:val="004F5C5D"/>
    <w:rsid w:val="0051797E"/>
    <w:rsid w:val="00522EB3"/>
    <w:rsid w:val="00536CC8"/>
    <w:rsid w:val="005430FA"/>
    <w:rsid w:val="00546048"/>
    <w:rsid w:val="00554B55"/>
    <w:rsid w:val="00555682"/>
    <w:rsid w:val="00573A32"/>
    <w:rsid w:val="00576436"/>
    <w:rsid w:val="005802E5"/>
    <w:rsid w:val="00587A4F"/>
    <w:rsid w:val="00591715"/>
    <w:rsid w:val="005917FA"/>
    <w:rsid w:val="0063120D"/>
    <w:rsid w:val="00633993"/>
    <w:rsid w:val="006352FE"/>
    <w:rsid w:val="006369CF"/>
    <w:rsid w:val="00644B27"/>
    <w:rsid w:val="00667878"/>
    <w:rsid w:val="00671C28"/>
    <w:rsid w:val="0067582F"/>
    <w:rsid w:val="00693B10"/>
    <w:rsid w:val="00715C7C"/>
    <w:rsid w:val="007442C3"/>
    <w:rsid w:val="00763AD3"/>
    <w:rsid w:val="007B04EB"/>
    <w:rsid w:val="00801897"/>
    <w:rsid w:val="00827259"/>
    <w:rsid w:val="00836626"/>
    <w:rsid w:val="00862021"/>
    <w:rsid w:val="00874058"/>
    <w:rsid w:val="00884C65"/>
    <w:rsid w:val="008A119E"/>
    <w:rsid w:val="008C1481"/>
    <w:rsid w:val="008D1AFD"/>
    <w:rsid w:val="008E370B"/>
    <w:rsid w:val="00920E88"/>
    <w:rsid w:val="0092515B"/>
    <w:rsid w:val="00933B2C"/>
    <w:rsid w:val="009778E0"/>
    <w:rsid w:val="009A163D"/>
    <w:rsid w:val="009D0C41"/>
    <w:rsid w:val="009F27F7"/>
    <w:rsid w:val="00A04144"/>
    <w:rsid w:val="00A135DE"/>
    <w:rsid w:val="00A610CF"/>
    <w:rsid w:val="00A6713C"/>
    <w:rsid w:val="00A836DA"/>
    <w:rsid w:val="00AA4C40"/>
    <w:rsid w:val="00AC5070"/>
    <w:rsid w:val="00AC660A"/>
    <w:rsid w:val="00AD1566"/>
    <w:rsid w:val="00AF50F8"/>
    <w:rsid w:val="00B421F4"/>
    <w:rsid w:val="00B72250"/>
    <w:rsid w:val="00BD54BF"/>
    <w:rsid w:val="00BE3B42"/>
    <w:rsid w:val="00C17657"/>
    <w:rsid w:val="00C24EB9"/>
    <w:rsid w:val="00C258FF"/>
    <w:rsid w:val="00C43444"/>
    <w:rsid w:val="00C46397"/>
    <w:rsid w:val="00C62379"/>
    <w:rsid w:val="00C70360"/>
    <w:rsid w:val="00CC6A0B"/>
    <w:rsid w:val="00CD7D93"/>
    <w:rsid w:val="00D07EF9"/>
    <w:rsid w:val="00D22681"/>
    <w:rsid w:val="00D23937"/>
    <w:rsid w:val="00D368DD"/>
    <w:rsid w:val="00D42640"/>
    <w:rsid w:val="00D4383F"/>
    <w:rsid w:val="00D65925"/>
    <w:rsid w:val="00D9009D"/>
    <w:rsid w:val="00DA486C"/>
    <w:rsid w:val="00DC379C"/>
    <w:rsid w:val="00DD75DC"/>
    <w:rsid w:val="00DD79E3"/>
    <w:rsid w:val="00DE4579"/>
    <w:rsid w:val="00DF62C6"/>
    <w:rsid w:val="00E333B8"/>
    <w:rsid w:val="00E44B9D"/>
    <w:rsid w:val="00E47C63"/>
    <w:rsid w:val="00E72987"/>
    <w:rsid w:val="00E87403"/>
    <w:rsid w:val="00E97171"/>
    <w:rsid w:val="00EA17B4"/>
    <w:rsid w:val="00EA17BD"/>
    <w:rsid w:val="00EA45DE"/>
    <w:rsid w:val="00EA61D0"/>
    <w:rsid w:val="00EA6944"/>
    <w:rsid w:val="00EB585C"/>
    <w:rsid w:val="00ED49BF"/>
    <w:rsid w:val="00ED600F"/>
    <w:rsid w:val="00F01B47"/>
    <w:rsid w:val="00F02B67"/>
    <w:rsid w:val="00F158BA"/>
    <w:rsid w:val="00F26EA9"/>
    <w:rsid w:val="00F3317C"/>
    <w:rsid w:val="00F3362D"/>
    <w:rsid w:val="00F5283C"/>
    <w:rsid w:val="00F61D59"/>
    <w:rsid w:val="00F626DF"/>
    <w:rsid w:val="00F82E8C"/>
    <w:rsid w:val="00F84EA1"/>
    <w:rsid w:val="00FA7B0F"/>
    <w:rsid w:val="00FB7FFB"/>
    <w:rsid w:val="00FC1B18"/>
    <w:rsid w:val="014A4E40"/>
    <w:rsid w:val="015D6149"/>
    <w:rsid w:val="0167398B"/>
    <w:rsid w:val="0318448C"/>
    <w:rsid w:val="04A40A7F"/>
    <w:rsid w:val="04DB46E3"/>
    <w:rsid w:val="054933A7"/>
    <w:rsid w:val="056A63E5"/>
    <w:rsid w:val="07E317EC"/>
    <w:rsid w:val="09441AE7"/>
    <w:rsid w:val="0C631455"/>
    <w:rsid w:val="0D6F0E30"/>
    <w:rsid w:val="0F2007F3"/>
    <w:rsid w:val="0F795513"/>
    <w:rsid w:val="10947BCD"/>
    <w:rsid w:val="10F008DC"/>
    <w:rsid w:val="118B541E"/>
    <w:rsid w:val="12166438"/>
    <w:rsid w:val="12530A8A"/>
    <w:rsid w:val="13C9209F"/>
    <w:rsid w:val="14017AD7"/>
    <w:rsid w:val="14B051F1"/>
    <w:rsid w:val="168B7EF6"/>
    <w:rsid w:val="19ED3B3B"/>
    <w:rsid w:val="1AB1581F"/>
    <w:rsid w:val="1AC94917"/>
    <w:rsid w:val="1C1B4097"/>
    <w:rsid w:val="1C915908"/>
    <w:rsid w:val="1CDD25B2"/>
    <w:rsid w:val="1DB648EE"/>
    <w:rsid w:val="1F3C3734"/>
    <w:rsid w:val="1FFD2486"/>
    <w:rsid w:val="212F43BB"/>
    <w:rsid w:val="22C2035B"/>
    <w:rsid w:val="241A027D"/>
    <w:rsid w:val="247E2C16"/>
    <w:rsid w:val="26A56B1A"/>
    <w:rsid w:val="28164F13"/>
    <w:rsid w:val="28171F7C"/>
    <w:rsid w:val="2A9C1CF0"/>
    <w:rsid w:val="2B057BED"/>
    <w:rsid w:val="2C026B8F"/>
    <w:rsid w:val="2C416A03"/>
    <w:rsid w:val="2DF4595A"/>
    <w:rsid w:val="2EDF0AC4"/>
    <w:rsid w:val="2F8368EF"/>
    <w:rsid w:val="30564A47"/>
    <w:rsid w:val="306929CC"/>
    <w:rsid w:val="321E60AF"/>
    <w:rsid w:val="32221084"/>
    <w:rsid w:val="3344794C"/>
    <w:rsid w:val="33975D7D"/>
    <w:rsid w:val="34D36666"/>
    <w:rsid w:val="351A24E7"/>
    <w:rsid w:val="38875CBB"/>
    <w:rsid w:val="397F3DCC"/>
    <w:rsid w:val="3A080B60"/>
    <w:rsid w:val="3AD0445C"/>
    <w:rsid w:val="3C3A72BC"/>
    <w:rsid w:val="3D207CCF"/>
    <w:rsid w:val="3E1877DF"/>
    <w:rsid w:val="3E894239"/>
    <w:rsid w:val="41D73666"/>
    <w:rsid w:val="428B41F4"/>
    <w:rsid w:val="43234C5C"/>
    <w:rsid w:val="434703D0"/>
    <w:rsid w:val="43B02604"/>
    <w:rsid w:val="45EC7588"/>
    <w:rsid w:val="46902609"/>
    <w:rsid w:val="46E12E64"/>
    <w:rsid w:val="48AE6A85"/>
    <w:rsid w:val="48E34BA2"/>
    <w:rsid w:val="49EB6DB8"/>
    <w:rsid w:val="4A1C21A2"/>
    <w:rsid w:val="4EFB1850"/>
    <w:rsid w:val="5017429F"/>
    <w:rsid w:val="517631CB"/>
    <w:rsid w:val="52110098"/>
    <w:rsid w:val="534B6D2E"/>
    <w:rsid w:val="53D770AD"/>
    <w:rsid w:val="53F00434"/>
    <w:rsid w:val="56FA587C"/>
    <w:rsid w:val="58DA39D8"/>
    <w:rsid w:val="59924242"/>
    <w:rsid w:val="5E32757F"/>
    <w:rsid w:val="5E373CA1"/>
    <w:rsid w:val="60EB1CDA"/>
    <w:rsid w:val="62A274F4"/>
    <w:rsid w:val="64591DBA"/>
    <w:rsid w:val="64DC3870"/>
    <w:rsid w:val="64EA72B6"/>
    <w:rsid w:val="65187685"/>
    <w:rsid w:val="66056CE2"/>
    <w:rsid w:val="6AC83870"/>
    <w:rsid w:val="6E875C75"/>
    <w:rsid w:val="6EC333BE"/>
    <w:rsid w:val="71EA6C3C"/>
    <w:rsid w:val="733428CA"/>
    <w:rsid w:val="736B48E2"/>
    <w:rsid w:val="73746BC4"/>
    <w:rsid w:val="74165B4F"/>
    <w:rsid w:val="748924FF"/>
    <w:rsid w:val="77A15796"/>
    <w:rsid w:val="785F30BB"/>
    <w:rsid w:val="7BEF333E"/>
    <w:rsid w:val="7CD57DAE"/>
    <w:rsid w:val="7DFD787D"/>
    <w:rsid w:val="7E96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32A278"/>
  <w15:docId w15:val="{33EBA130-B6F8-428D-8A8A-96DB6983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jc w:val="center"/>
    </w:pPr>
    <w:rPr>
      <w:rFonts w:eastAsia="黑体"/>
      <w:sz w:val="44"/>
      <w:szCs w:val="24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218</Words>
  <Characters>1247</Characters>
  <Application>Microsoft Office Word</Application>
  <DocSecurity>0</DocSecurity>
  <Lines>10</Lines>
  <Paragraphs>2</Paragraphs>
  <ScaleCrop>false</ScaleCrop>
  <Company>P R C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zcb dcb</dc:creator>
  <cp:lastModifiedBy>张玲</cp:lastModifiedBy>
  <cp:revision>165</cp:revision>
  <cp:lastPrinted>2025-01-13T00:22:00Z</cp:lastPrinted>
  <dcterms:created xsi:type="dcterms:W3CDTF">2022-07-29T07:56:00Z</dcterms:created>
  <dcterms:modified xsi:type="dcterms:W3CDTF">2026-03-24T08:04:00Z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71C547FA088F4A23B9470B8E1A584A35_12</vt:lpwstr>
  </property>
  <property fmtid="{D5CDD505-2E9C-101B-9397-08002B2CF9AE}" pid="4" name="KSOTemplateDocerSaveRecord">
    <vt:lpwstr>eyJoZGlkIjoiYmM4NWJlOGQ0MjBkN2Y0NGIyMDM2ZDI4YzAxZTEwZmUiLCJ1c2VySWQiOiI0MTk3NTAwNTgifQ==</vt:lpwstr>
  </property>
</Properties>
</file>