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29"/>
        <w:gridCol w:w="763"/>
        <w:gridCol w:w="29"/>
        <w:gridCol w:w="241"/>
        <w:gridCol w:w="14"/>
        <w:gridCol w:w="793"/>
        <w:gridCol w:w="271"/>
        <w:gridCol w:w="14"/>
        <w:gridCol w:w="652"/>
        <w:gridCol w:w="141"/>
        <w:gridCol w:w="271"/>
        <w:gridCol w:w="457"/>
        <w:gridCol w:w="322"/>
        <w:gridCol w:w="29"/>
        <w:gridCol w:w="271"/>
        <w:gridCol w:w="365"/>
        <w:gridCol w:w="90"/>
        <w:gridCol w:w="141"/>
        <w:gridCol w:w="211"/>
        <w:gridCol w:w="60"/>
        <w:gridCol w:w="211"/>
        <w:gridCol w:w="245"/>
        <w:gridCol w:w="1"/>
        <w:gridCol w:w="351"/>
        <w:gridCol w:w="210"/>
        <w:gridCol w:w="61"/>
        <w:gridCol w:w="56"/>
        <w:gridCol w:w="153"/>
        <w:gridCol w:w="156"/>
        <w:gridCol w:w="370"/>
        <w:gridCol w:w="72"/>
        <w:gridCol w:w="210"/>
        <w:gridCol w:w="61"/>
        <w:gridCol w:w="210"/>
        <w:gridCol w:w="35"/>
        <w:gridCol w:w="91"/>
        <w:gridCol w:w="471"/>
        <w:gridCol w:w="117"/>
        <w:gridCol w:w="92"/>
        <w:gridCol w:w="61"/>
        <w:gridCol w:w="211"/>
        <w:gridCol w:w="13"/>
        <w:gridCol w:w="302"/>
        <w:gridCol w:w="91"/>
        <w:gridCol w:w="191"/>
        <w:gridCol w:w="271"/>
        <w:gridCol w:w="126"/>
        <w:gridCol w:w="84"/>
        <w:gridCol w:w="2"/>
        <w:gridCol w:w="5"/>
        <w:gridCol w:w="6"/>
        <w:gridCol w:w="583"/>
        <w:gridCol w:w="272"/>
        <w:gridCol w:w="13"/>
        <w:gridCol w:w="393"/>
        <w:gridCol w:w="672"/>
        <w:gridCol w:w="2"/>
        <w:gridCol w:w="5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780" w:hRule="atLeast"/>
        </w:trPr>
        <w:tc>
          <w:tcPr>
            <w:tcW w:w="9701" w:type="dxa"/>
            <w:gridSpan w:val="4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Dialog" w:hAnsi="Dialog"/>
                <w:sz w:val="30"/>
                <w:szCs w:val="24"/>
              </w:rPr>
            </w:pPr>
            <w:r>
              <w:rPr>
                <w:rFonts w:hint="eastAsia" w:ascii="Dialog" w:hAnsi="Dialog"/>
                <w:sz w:val="30"/>
                <w:szCs w:val="24"/>
              </w:rPr>
              <w:t>物品/服务买卖合同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出卖人：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买受人：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出卖人合同编号： 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合同号：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版本号：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签订时间：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签订地点：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合同截止日期：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合同有效起始日期：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出卖人（盖章）：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买受人（盖章）：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法定代表人：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法定代表人：王义栋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委托代理人：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委托代理人：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业务联系人：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业务联系人：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业务电话： 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业务电话：6734874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电子邮箱： 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电子邮箱: 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传真电话： 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传真电话：6734874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联系地址： 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联系地址：鞍山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邮政编码： 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邮政编码：114000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开户行：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开户行：工行鞍钢支行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银行账号：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银行账号:0704024009221032667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4311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税务登记号：</w:t>
            </w: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2" w:type="dxa"/>
            <w:gridSpan w:val="2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税务登记号：912100002426694799</w:t>
            </w: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39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第一条</w:t>
            </w:r>
          </w:p>
        </w:tc>
        <w:tc>
          <w:tcPr>
            <w:tcW w:w="8897" w:type="dxa"/>
            <w:gridSpan w:val="4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标的、数量、价格及交（提）货时间：</w:t>
            </w: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247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标的名称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规格型号</w:t>
            </w:r>
          </w:p>
        </w:tc>
        <w:tc>
          <w:tcPr>
            <w:tcW w:w="6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计量</w:t>
            </w:r>
          </w:p>
        </w:tc>
        <w:tc>
          <w:tcPr>
            <w:tcW w:w="86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数量</w:t>
            </w:r>
          </w:p>
        </w:tc>
        <w:tc>
          <w:tcPr>
            <w:tcW w:w="987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单价（元/计量单位）</w:t>
            </w:r>
          </w:p>
        </w:tc>
        <w:tc>
          <w:tcPr>
            <w:tcW w:w="9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总金额(元)</w:t>
            </w:r>
          </w:p>
        </w:tc>
        <w:tc>
          <w:tcPr>
            <w:tcW w:w="4074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交（提）货时间及数量</w:t>
            </w: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1/7月</w:t>
            </w: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2/8月</w:t>
            </w:r>
          </w:p>
        </w:tc>
        <w:tc>
          <w:tcPr>
            <w:tcW w:w="6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3/9月</w:t>
            </w: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4/10月</w:t>
            </w:r>
          </w:p>
        </w:tc>
        <w:tc>
          <w:tcPr>
            <w:tcW w:w="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5/11月</w:t>
            </w:r>
          </w:p>
        </w:tc>
        <w:tc>
          <w:tcPr>
            <w:tcW w:w="6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6/12月</w:t>
            </w: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25" w:lineRule="exact"/>
              <w:ind w:left="20"/>
              <w:rPr>
                <w:rFonts w:hint="eastAsia" w:ascii="Dialog" w:hAnsi="Dialog"/>
                <w:sz w:val="16"/>
                <w:szCs w:val="24"/>
              </w:rPr>
            </w:pPr>
            <w:r>
              <w:rPr>
                <w:rFonts w:hint="eastAsia" w:ascii="Dialog" w:hAnsi="Dialog"/>
                <w:sz w:val="16"/>
                <w:szCs w:val="24"/>
              </w:rPr>
              <w:t>（详见附页）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合计</w:t>
            </w:r>
          </w:p>
        </w:tc>
        <w:tc>
          <w:tcPr>
            <w:tcW w:w="10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032" w:type="dxa"/>
            <w:gridSpan w:val="3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right="20"/>
              <w:jc w:val="right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62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合计人民币金额（大写）：</w:t>
            </w:r>
          </w:p>
        </w:tc>
        <w:tc>
          <w:tcPr>
            <w:tcW w:w="5032" w:type="dxa"/>
            <w:gridSpan w:val="3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不含税包干价（一票制）  税率:13%</w:t>
            </w: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5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429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第二条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质量标准：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950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第三条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出卖人对质量负责的条件及期限：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429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第四条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包装标准、包装物的供应与回收：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208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第五条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合理损耗标准及计算方法：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650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第六条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交（提）货地点、方式：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650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第七条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运输方式及到达站（港）和费用承担：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650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第八条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检验标准、方法、地点及期限： </w:t>
            </w:r>
          </w:p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239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第九条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结算方式、时间及地点：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74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第十条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违约责任：</w:t>
            </w:r>
          </w:p>
          <w:p>
            <w:pPr>
              <w:spacing w:beforeLines="0" w:afterLines="0" w:line="335" w:lineRule="exact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429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第十一条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合同争议的解决方式：协商、诉讼。当事人双方在本合同履行过程中发生的争议，应友好协商解决，协商不成的，应向合同签订地有管辖权的人民法院起诉。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429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第十二条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本合同自合同签订之日起生效：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3263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第十三条</w:t>
            </w:r>
          </w:p>
        </w:tc>
        <w:tc>
          <w:tcPr>
            <w:tcW w:w="8879" w:type="dxa"/>
            <w:gridSpan w:val="4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 xml:space="preserve">其他约定事项： </w:t>
            </w:r>
          </w:p>
          <w:p>
            <w:pPr>
              <w:spacing w:beforeLines="0" w:afterLines="0" w:line="33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2717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0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69" w:type="dxa"/>
            <w:gridSpan w:val="18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435" w:lineRule="exact"/>
              <w:ind w:left="20"/>
              <w:jc w:val="center"/>
              <w:rPr>
                <w:rFonts w:hint="eastAsia" w:ascii="Dialog" w:hAnsi="Dialog"/>
                <w:b/>
                <w:sz w:val="32"/>
                <w:szCs w:val="24"/>
              </w:rPr>
            </w:pPr>
          </w:p>
          <w:p>
            <w:pPr>
              <w:spacing w:beforeLines="0" w:afterLines="0" w:line="435" w:lineRule="exact"/>
              <w:ind w:left="20"/>
              <w:jc w:val="center"/>
              <w:rPr>
                <w:rFonts w:hint="eastAsia" w:ascii="Dialog" w:hAnsi="Dialog"/>
                <w:b/>
                <w:sz w:val="32"/>
                <w:szCs w:val="24"/>
              </w:rPr>
            </w:pPr>
          </w:p>
          <w:p>
            <w:pPr>
              <w:spacing w:beforeLines="0" w:afterLines="0" w:line="435" w:lineRule="exact"/>
              <w:ind w:left="20"/>
              <w:jc w:val="center"/>
              <w:rPr>
                <w:rFonts w:hint="eastAsia" w:ascii="Dialog" w:hAnsi="Dialog"/>
                <w:b/>
                <w:sz w:val="32"/>
                <w:szCs w:val="24"/>
              </w:rPr>
            </w:pPr>
          </w:p>
          <w:p>
            <w:pPr>
              <w:spacing w:beforeLines="0" w:afterLines="0" w:line="43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b/>
                <w:sz w:val="32"/>
                <w:szCs w:val="24"/>
              </w:rPr>
              <w:t>附页</w:t>
            </w:r>
          </w:p>
        </w:tc>
        <w:tc>
          <w:tcPr>
            <w:tcW w:w="1078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8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946" w:type="dxa"/>
          <w:trHeight w:val="182" w:hRule="atLeast"/>
        </w:trPr>
        <w:tc>
          <w:tcPr>
            <w:tcW w:w="10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69" w:type="dxa"/>
            <w:gridSpan w:val="18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8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8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22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6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2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bookmarkStart w:id="0" w:name="_GoBack" w:colFirst="13" w:colLast="18"/>
          </w:p>
        </w:tc>
        <w:tc>
          <w:tcPr>
            <w:tcW w:w="107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标的名称</w:t>
            </w:r>
          </w:p>
        </w:tc>
        <w:tc>
          <w:tcPr>
            <w:tcW w:w="292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规格型号</w:t>
            </w:r>
          </w:p>
        </w:tc>
        <w:tc>
          <w:tcPr>
            <w:tcW w:w="75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计量</w:t>
            </w:r>
          </w:p>
        </w:tc>
        <w:tc>
          <w:tcPr>
            <w:tcW w:w="869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数量</w:t>
            </w:r>
          </w:p>
        </w:tc>
        <w:tc>
          <w:tcPr>
            <w:tcW w:w="987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单价（元/计量单位）</w:t>
            </w:r>
          </w:p>
        </w:tc>
        <w:tc>
          <w:tcPr>
            <w:tcW w:w="9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总金额(元)</w:t>
            </w:r>
          </w:p>
        </w:tc>
        <w:tc>
          <w:tcPr>
            <w:tcW w:w="4074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jc w:val="center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交（提）货时间及数量</w:t>
            </w: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21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87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1/7月</w:t>
            </w:r>
          </w:p>
        </w:tc>
        <w:tc>
          <w:tcPr>
            <w:tcW w:w="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2/8月</w:t>
            </w:r>
          </w:p>
        </w:tc>
        <w:tc>
          <w:tcPr>
            <w:tcW w:w="6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3/9月</w:t>
            </w:r>
          </w:p>
        </w:tc>
        <w:tc>
          <w:tcPr>
            <w:tcW w:w="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4/10月</w:t>
            </w:r>
          </w:p>
        </w:tc>
        <w:tc>
          <w:tcPr>
            <w:tcW w:w="6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5/11月</w:t>
            </w: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  <w:r>
              <w:rPr>
                <w:rFonts w:hint="eastAsia" w:ascii="Dialog" w:hAnsi="Dialog"/>
                <w:sz w:val="18"/>
                <w:szCs w:val="24"/>
              </w:rPr>
              <w:t>6/12月</w:t>
            </w: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292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left="20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75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right="40"/>
              <w:jc w:val="right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869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right="40"/>
              <w:jc w:val="right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987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right="40"/>
              <w:jc w:val="right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9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55" w:lineRule="exact"/>
              <w:ind w:right="40"/>
              <w:jc w:val="right"/>
              <w:rPr>
                <w:rFonts w:hint="eastAsia" w:ascii="Dialog" w:hAnsi="Dialog"/>
                <w:sz w:val="18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21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87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7466B"/>
    <w:rsid w:val="402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2025-02-18T07:57:00Z</dcterms:created>
  <dc:creator>Administrator</dc:creator>
  <cp:lastModifiedBy>Administrator</cp:lastModifiedBy>
  <dcterms:modified xsi:type="dcterms:W3CDTF">2025-02-19T00:11:18Z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E692B4275BDB4BB38C536D939462C348</vt:lpwstr>
  </property>
</Properties>
</file>