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99"/>
        <w:rPr>
          <w:rFonts w:ascii="Times New Roman"/>
          <w:sz w:val="20"/>
        </w:rPr>
      </w:pPr>
      <w:r>
        <w:rPr/>
        <w:pict>
          <v:shape style="position:absolute;margin-left:43.799999pt;margin-top:359.425018pt;width:503.25pt;height:1.3pt;mso-position-horizontal-relative:page;mso-position-vertical-relative:page;z-index:-15935488" coordorigin="876,7189" coordsize="10065,26" path="m10941,7215l876,7214,876,7189,10941,7190,10941,72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.049999pt;margin-top:742.925049pt;width:503.25pt;height:1.3pt;mso-position-horizontal-relative:page;mso-position-vertical-relative:page;z-index:-15934976" coordorigin="861,14859" coordsize="10065,26" path="m10926,14885l861,14884,861,14859,10926,14860,10926,14885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2162977" cy="106384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77" cy="106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225" w:lineRule="auto"/>
      </w:pPr>
      <w:r>
        <w:rPr/>
        <w:t>本钢集团有限公司 </w:t>
      </w:r>
      <w:r>
        <w:rPr>
          <w:spacing w:val="-2"/>
        </w:rPr>
        <w:t>外购物料供货技术条件</w:t>
      </w:r>
    </w:p>
    <w:p>
      <w:pPr>
        <w:pStyle w:val="BodyText"/>
        <w:spacing w:before="11"/>
        <w:rPr>
          <w:rFonts w:ascii="华文中宋"/>
          <w:sz w:val="8"/>
        </w:rPr>
      </w:pPr>
    </w:p>
    <w:p>
      <w:pPr>
        <w:spacing w:before="62"/>
        <w:ind w:left="7220" w:right="0" w:firstLine="0"/>
        <w:jc w:val="left"/>
        <w:rPr>
          <w:rFonts w:ascii="黑体" w:hAnsi="黑体"/>
          <w:sz w:val="28"/>
        </w:rPr>
      </w:pPr>
      <w:r>
        <w:rPr>
          <w:rFonts w:ascii="黑体" w:hAnsi="黑体"/>
          <w:sz w:val="28"/>
        </w:rPr>
        <w:t>BC</w:t>
      </w:r>
      <w:r>
        <w:rPr>
          <w:rFonts w:ascii="黑体" w:hAnsi="黑体"/>
          <w:spacing w:val="18"/>
          <w:sz w:val="28"/>
        </w:rPr>
        <w:t> </w:t>
      </w:r>
      <w:r>
        <w:rPr>
          <w:rFonts w:ascii="黑体" w:hAnsi="黑体"/>
          <w:sz w:val="28"/>
        </w:rPr>
        <w:t>1010—2020</w:t>
      </w:r>
    </w:p>
    <w:p>
      <w:pPr>
        <w:pStyle w:val="BodyText"/>
        <w:spacing w:before="20"/>
        <w:ind w:left="7251"/>
      </w:pPr>
      <w:r>
        <w:rPr>
          <w:spacing w:val="2"/>
        </w:rPr>
        <w:t>代替</w:t>
      </w:r>
      <w:r>
        <w:rPr/>
        <w:t>Q/BB</w:t>
      </w:r>
      <w:r>
        <w:rPr>
          <w:spacing w:val="16"/>
        </w:rPr>
        <w:t> </w:t>
      </w:r>
      <w:r>
        <w:rPr/>
        <w:t>607-2016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spacing w:before="28"/>
        <w:rPr>
          <w:rFonts w:ascii="黑体" w:eastAsia="黑体" w:hint="eastAsia"/>
        </w:rPr>
      </w:pPr>
      <w:r>
        <w:rPr>
          <w:rFonts w:ascii="黑体" w:eastAsia="黑体" w:hint="eastAsia"/>
        </w:rPr>
        <w:t>外购菱镁石</w:t>
      </w:r>
    </w:p>
    <w:p>
      <w:pPr>
        <w:pStyle w:val="BodyText"/>
        <w:rPr>
          <w:rFonts w:ascii="黑体"/>
          <w:sz w:val="52"/>
        </w:rPr>
      </w:pPr>
    </w:p>
    <w:p>
      <w:pPr>
        <w:pStyle w:val="BodyText"/>
        <w:rPr>
          <w:rFonts w:ascii="黑体"/>
          <w:sz w:val="52"/>
        </w:rPr>
      </w:pPr>
    </w:p>
    <w:p>
      <w:pPr>
        <w:pStyle w:val="BodyText"/>
        <w:rPr>
          <w:rFonts w:ascii="黑体"/>
          <w:sz w:val="52"/>
        </w:rPr>
      </w:pPr>
    </w:p>
    <w:p>
      <w:pPr>
        <w:pStyle w:val="BodyText"/>
        <w:rPr>
          <w:rFonts w:ascii="黑体"/>
          <w:sz w:val="52"/>
        </w:rPr>
      </w:pPr>
    </w:p>
    <w:p>
      <w:pPr>
        <w:pStyle w:val="BodyText"/>
        <w:rPr>
          <w:rFonts w:ascii="黑体"/>
          <w:sz w:val="52"/>
        </w:rPr>
      </w:pPr>
    </w:p>
    <w:p>
      <w:pPr>
        <w:pStyle w:val="BodyText"/>
        <w:rPr>
          <w:rFonts w:ascii="黑体"/>
          <w:sz w:val="52"/>
        </w:rPr>
      </w:pPr>
    </w:p>
    <w:p>
      <w:pPr>
        <w:pStyle w:val="BodyText"/>
        <w:rPr>
          <w:rFonts w:ascii="黑体"/>
          <w:sz w:val="52"/>
        </w:rPr>
      </w:pPr>
    </w:p>
    <w:p>
      <w:pPr>
        <w:tabs>
          <w:tab w:pos="6868" w:val="left" w:leader="none"/>
        </w:tabs>
        <w:spacing w:before="449"/>
        <w:ind w:left="0" w:right="78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2020-05-06</w:t>
      </w:r>
      <w:r>
        <w:rPr>
          <w:rFonts w:ascii="黑体" w:eastAsia="黑体" w:hint="eastAsia"/>
          <w:spacing w:val="-65"/>
          <w:sz w:val="28"/>
        </w:rPr>
        <w:t> </w:t>
      </w:r>
      <w:r>
        <w:rPr>
          <w:rFonts w:ascii="黑体" w:eastAsia="黑体" w:hint="eastAsia"/>
          <w:sz w:val="28"/>
        </w:rPr>
        <w:t>发布</w:t>
        <w:tab/>
        <w:t>2020-05-10</w:t>
      </w:r>
      <w:r>
        <w:rPr>
          <w:rFonts w:ascii="黑体" w:eastAsia="黑体" w:hint="eastAsia"/>
          <w:spacing w:val="-66"/>
          <w:sz w:val="28"/>
        </w:rPr>
        <w:t> </w:t>
      </w:r>
      <w:r>
        <w:rPr>
          <w:rFonts w:ascii="黑体" w:eastAsia="黑体" w:hint="eastAsia"/>
          <w:sz w:val="28"/>
        </w:rPr>
        <w:t>实施</w:t>
      </w:r>
    </w:p>
    <w:p>
      <w:pPr>
        <w:pStyle w:val="BodyText"/>
        <w:spacing w:before="2"/>
        <w:rPr>
          <w:rFonts w:ascii="黑体"/>
          <w:sz w:val="26"/>
        </w:rPr>
      </w:pPr>
    </w:p>
    <w:p>
      <w:pPr>
        <w:pStyle w:val="Heading1"/>
        <w:tabs>
          <w:tab w:pos="4547" w:val="left" w:leader="none"/>
        </w:tabs>
        <w:ind w:right="409"/>
        <w:rPr>
          <w:rFonts w:ascii="黑体" w:eastAsia="黑体" w:hint="eastAsia"/>
          <w:sz w:val="28"/>
        </w:rPr>
      </w:pPr>
      <w:r>
        <w:rPr/>
        <w:t>本钢集团有限公司</w:t>
        <w:tab/>
      </w:r>
      <w:r>
        <w:rPr>
          <w:rFonts w:ascii="黑体" w:eastAsia="黑体" w:hint="eastAsia"/>
          <w:sz w:val="28"/>
        </w:rPr>
        <w:t>发布</w:t>
      </w:r>
    </w:p>
    <w:p>
      <w:pPr>
        <w:spacing w:after="0"/>
        <w:rPr>
          <w:rFonts w:ascii="黑体" w:eastAsia="黑体" w:hint="eastAsia"/>
          <w:sz w:val="28"/>
        </w:rPr>
        <w:sectPr>
          <w:type w:val="continuous"/>
          <w:pgSz w:w="11910" w:h="16840"/>
          <w:pgMar w:top="1140" w:bottom="280" w:left="1240" w:right="1200"/>
        </w:sectPr>
      </w:pPr>
    </w:p>
    <w:p>
      <w:pPr>
        <w:pStyle w:val="BodyText"/>
        <w:spacing w:before="4"/>
        <w:rPr>
          <w:rFonts w:ascii="黑体"/>
          <w:sz w:val="18"/>
        </w:rPr>
      </w:pPr>
    </w:p>
    <w:p>
      <w:pPr>
        <w:pStyle w:val="Heading2"/>
        <w:tabs>
          <w:tab w:pos="645" w:val="left" w:leader="none"/>
        </w:tabs>
      </w:pPr>
      <w:r>
        <w:rPr/>
        <w:t>前</w:t>
        <w:tab/>
        <w:t>言</w:t>
      </w:r>
    </w:p>
    <w:p>
      <w:pPr>
        <w:pStyle w:val="BodyText"/>
        <w:spacing w:before="1"/>
        <w:rPr>
          <w:rFonts w:ascii="黑体"/>
          <w:sz w:val="32"/>
        </w:rPr>
      </w:pPr>
    </w:p>
    <w:p>
      <w:pPr>
        <w:pStyle w:val="BodyText"/>
        <w:ind w:left="660"/>
      </w:pPr>
      <w:r>
        <w:rPr>
          <w:spacing w:val="-4"/>
        </w:rPr>
        <w:t>本技术条件按照 </w:t>
      </w:r>
      <w:r>
        <w:rPr/>
        <w:t>GB/T</w:t>
      </w:r>
      <w:r>
        <w:rPr>
          <w:spacing w:val="4"/>
        </w:rPr>
        <w:t> </w:t>
      </w:r>
      <w:r>
        <w:rPr/>
        <w:t>1.1-2009</w:t>
      </w:r>
      <w:r>
        <w:rPr>
          <w:spacing w:val="-4"/>
        </w:rPr>
        <w:t> 给出的规则起草。</w:t>
      </w:r>
    </w:p>
    <w:p>
      <w:pPr>
        <w:pStyle w:val="BodyText"/>
        <w:spacing w:line="355" w:lineRule="auto" w:before="132"/>
        <w:ind w:left="660" w:right="3103"/>
      </w:pPr>
      <w:r>
        <w:rPr>
          <w:spacing w:val="-4"/>
        </w:rPr>
        <w:t>本技术条件代替 </w:t>
      </w:r>
      <w:r>
        <w:rPr/>
        <w:t>Q/BB</w:t>
      </w:r>
      <w:r>
        <w:rPr>
          <w:spacing w:val="3"/>
        </w:rPr>
        <w:t> </w:t>
      </w:r>
      <w:r>
        <w:rPr/>
        <w:t>607-2016</w:t>
      </w:r>
      <w:r>
        <w:rPr>
          <w:spacing w:val="1"/>
        </w:rPr>
        <w:t>《外购菱镁石》及其修改单。</w:t>
      </w:r>
      <w:r>
        <w:rPr>
          <w:spacing w:val="-5"/>
        </w:rPr>
        <w:t>本技术条件与 </w:t>
      </w:r>
      <w:r>
        <w:rPr/>
        <w:t>Q/BB</w:t>
      </w:r>
      <w:r>
        <w:rPr>
          <w:spacing w:val="4"/>
        </w:rPr>
        <w:t> </w:t>
      </w:r>
      <w:r>
        <w:rPr/>
        <w:t>607-2016</w:t>
      </w:r>
      <w:r>
        <w:rPr>
          <w:spacing w:val="-4"/>
        </w:rPr>
        <w:t> 相比，标准化如下：</w:t>
      </w:r>
    </w:p>
    <w:p>
      <w:pPr>
        <w:pStyle w:val="BodyText"/>
        <w:spacing w:before="2"/>
        <w:ind w:left="660"/>
      </w:pPr>
      <w:r>
        <w:rPr/>
        <w:t>——增加最低保证值的要求；</w:t>
      </w:r>
    </w:p>
    <w:p>
      <w:pPr>
        <w:pStyle w:val="BodyText"/>
        <w:spacing w:before="132"/>
        <w:ind w:left="660"/>
      </w:pPr>
      <w:r>
        <w:rPr>
          <w:spacing w:val="2"/>
          <w:w w:val="95"/>
        </w:rPr>
        <w:t>——增加采样方法；</w:t>
      </w:r>
    </w:p>
    <w:p>
      <w:pPr>
        <w:pStyle w:val="BodyText"/>
        <w:spacing w:before="129"/>
        <w:ind w:left="660"/>
      </w:pPr>
      <w:r>
        <w:rPr>
          <w:spacing w:val="2"/>
          <w:w w:val="95"/>
        </w:rPr>
        <w:t>——修改检验批量；</w:t>
      </w:r>
    </w:p>
    <w:p>
      <w:pPr>
        <w:pStyle w:val="BodyText"/>
        <w:spacing w:before="132"/>
        <w:ind w:left="660"/>
      </w:pPr>
      <w:r>
        <w:rPr/>
        <w:t>——编辑性修改。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spacing w:line="355" w:lineRule="auto"/>
        <w:ind w:left="660" w:right="3899"/>
      </w:pPr>
      <w:r>
        <w:rPr>
          <w:w w:val="95"/>
        </w:rPr>
        <w:t>本技术条件由本钢集团有限公司制造部提出并归口。 </w:t>
      </w:r>
      <w:r>
        <w:rPr/>
        <w:t>本技术条件由本钢集团有限公司制造部负责起草。</w:t>
      </w:r>
    </w:p>
    <w:p>
      <w:pPr>
        <w:pStyle w:val="BodyText"/>
        <w:spacing w:line="357" w:lineRule="auto" w:before="3"/>
        <w:ind w:left="660" w:right="3047"/>
      </w:pPr>
      <w:r>
        <w:rPr>
          <w:w w:val="95"/>
        </w:rPr>
        <w:t>本技术条件主要起草人：刘双伟、姜君仁、黄建国、达春娟。 </w:t>
      </w:r>
      <w:r>
        <w:rPr/>
        <w:t>本技术条件 2020 年 5 月首次发布。</w:t>
      </w:r>
    </w:p>
    <w:p>
      <w:pPr>
        <w:spacing w:after="0" w:line="357" w:lineRule="auto"/>
        <w:sectPr>
          <w:headerReference w:type="default" r:id="rId6"/>
          <w:footerReference w:type="default" r:id="rId7"/>
          <w:pgSz w:w="11910" w:h="16840"/>
          <w:pgMar w:header="882" w:footer="997" w:top="1140" w:bottom="1180" w:left="1240" w:right="120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Heading2"/>
      </w:pPr>
      <w:r>
        <w:rPr/>
        <w:t>外购菱镁石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7"/>
        <w:rPr>
          <w:rFonts w:ascii="黑体"/>
          <w:sz w:val="16"/>
        </w:rPr>
      </w:pPr>
    </w:p>
    <w:p>
      <w:pPr>
        <w:pStyle w:val="BodyText"/>
        <w:tabs>
          <w:tab w:pos="701" w:val="left" w:leader="none"/>
        </w:tabs>
        <w:ind w:left="233"/>
        <w:rPr>
          <w:rFonts w:ascii="黑体" w:eastAsia="黑体" w:hint="eastAsia"/>
        </w:rPr>
      </w:pPr>
      <w:r>
        <w:rPr>
          <w:rFonts w:ascii="黑体" w:eastAsia="黑体" w:hint="eastAsia"/>
        </w:rPr>
        <w:t>１</w:t>
        <w:tab/>
      </w:r>
      <w:r>
        <w:rPr>
          <w:rFonts w:ascii="黑体" w:eastAsia="黑体" w:hint="eastAsia"/>
          <w:spacing w:val="8"/>
        </w:rPr>
        <w:t>范围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6"/>
        <w:rPr>
          <w:rFonts w:ascii="黑体"/>
          <w:sz w:val="14"/>
        </w:rPr>
      </w:pPr>
    </w:p>
    <w:p>
      <w:pPr>
        <w:pStyle w:val="BodyText"/>
        <w:ind w:left="684"/>
      </w:pPr>
      <w:r>
        <w:rPr/>
        <w:t>本技术条件适用于本钢作为冶炼熔剂用的菱镁石的采购和验收。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588" w:val="left" w:leader="none"/>
          <w:tab w:pos="589" w:val="left" w:leader="none"/>
        </w:tabs>
        <w:spacing w:line="240" w:lineRule="auto" w:before="0" w:after="0"/>
        <w:ind w:left="588" w:right="0" w:hanging="356"/>
        <w:jc w:val="left"/>
        <w:rPr>
          <w:rFonts w:ascii="黑体" w:eastAsia="黑体" w:hint="eastAsia"/>
          <w:sz w:val="21"/>
        </w:rPr>
      </w:pPr>
      <w:r>
        <w:rPr>
          <w:rFonts w:ascii="黑体" w:eastAsia="黑体" w:hint="eastAsia"/>
          <w:spacing w:val="13"/>
          <w:sz w:val="21"/>
        </w:rPr>
        <w:t>规范性引用文件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8"/>
        <w:rPr>
          <w:rFonts w:ascii="黑体"/>
          <w:sz w:val="14"/>
        </w:rPr>
      </w:pPr>
    </w:p>
    <w:p>
      <w:pPr>
        <w:pStyle w:val="BodyText"/>
        <w:spacing w:line="355" w:lineRule="auto"/>
        <w:ind w:left="233" w:right="263" w:firstLine="511"/>
      </w:pPr>
      <w:r>
        <w:rPr>
          <w:spacing w:val="-10"/>
          <w:w w:val="95"/>
        </w:rPr>
        <w:t>下列文件对于本文件的应用时必不可少的。凡是注日期的引用文件，仅注日期的版本适用于本文   </w:t>
      </w:r>
      <w:r>
        <w:rPr>
          <w:spacing w:val="-8"/>
        </w:rPr>
        <w:t>件。凡是不注日期的引用文件，其最新版本（包括所有的修改单）</w:t>
      </w:r>
      <w:r>
        <w:rPr>
          <w:spacing w:val="-7"/>
        </w:rPr>
        <w:t>适用于本文件。</w:t>
      </w:r>
    </w:p>
    <w:p>
      <w:pPr>
        <w:pStyle w:val="BodyText"/>
        <w:tabs>
          <w:tab w:pos="2019" w:val="left" w:leader="none"/>
        </w:tabs>
        <w:spacing w:before="3"/>
        <w:ind w:left="653"/>
      </w:pPr>
      <w:r>
        <w:rPr/>
        <w:t>GB/T</w:t>
      </w:r>
      <w:r>
        <w:rPr>
          <w:spacing w:val="-1"/>
        </w:rPr>
        <w:t> </w:t>
      </w:r>
      <w:r>
        <w:rPr/>
        <w:t>2007.2</w:t>
        <w:tab/>
        <w:t>散装矿产品取样、制样通则 手工制样方法</w:t>
      </w:r>
    </w:p>
    <w:p>
      <w:pPr>
        <w:pStyle w:val="BodyText"/>
        <w:tabs>
          <w:tab w:pos="1807" w:val="left" w:leader="none"/>
          <w:tab w:pos="2019" w:val="left" w:leader="none"/>
        </w:tabs>
        <w:spacing w:line="355" w:lineRule="auto" w:before="132"/>
        <w:ind w:left="653" w:right="2301"/>
      </w:pPr>
      <w:r>
        <w:rPr/>
        <w:t>GB/T</w:t>
      </w:r>
      <w:r>
        <w:rPr>
          <w:spacing w:val="-1"/>
        </w:rPr>
        <w:t> </w:t>
      </w:r>
      <w:r>
        <w:rPr/>
        <w:t>2007.7</w:t>
        <w:tab/>
        <w:t>散装矿产品取样、制样通则</w:t>
      </w:r>
      <w:r>
        <w:rPr>
          <w:spacing w:val="-12"/>
        </w:rPr>
        <w:t> </w:t>
      </w:r>
      <w:r>
        <w:rPr/>
        <w:t>粒度测定方法－手工筛分法GB/T</w:t>
      </w:r>
      <w:r>
        <w:rPr>
          <w:spacing w:val="-1"/>
        </w:rPr>
        <w:t> </w:t>
      </w:r>
      <w:r>
        <w:rPr/>
        <w:t>5069</w:t>
        <w:tab/>
        <w:t>镁铝系耐火材料化学分析方法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47" w:val="left" w:leader="none"/>
          <w:tab w:pos="548" w:val="left" w:leader="none"/>
        </w:tabs>
        <w:spacing w:line="240" w:lineRule="auto" w:before="0" w:after="0"/>
        <w:ind w:left="548" w:right="0" w:hanging="315"/>
        <w:jc w:val="left"/>
        <w:rPr>
          <w:rFonts w:ascii="黑体" w:eastAsia="黑体" w:hint="eastAsia"/>
          <w:sz w:val="21"/>
        </w:rPr>
      </w:pPr>
      <w:r>
        <w:rPr>
          <w:rFonts w:ascii="黑体" w:eastAsia="黑体" w:hint="eastAsia"/>
          <w:sz w:val="21"/>
        </w:rPr>
        <w:t>技术要求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9"/>
        <w:rPr>
          <w:rFonts w:ascii="黑体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59" w:val="left" w:leader="none"/>
          <w:tab w:pos="760" w:val="left" w:leader="none"/>
        </w:tabs>
        <w:spacing w:line="240" w:lineRule="auto" w:before="1" w:after="0"/>
        <w:ind w:left="759" w:right="0" w:hanging="527"/>
        <w:jc w:val="left"/>
        <w:rPr>
          <w:sz w:val="21"/>
        </w:rPr>
      </w:pPr>
      <w:r>
        <w:rPr>
          <w:spacing w:val="-5"/>
          <w:sz w:val="21"/>
        </w:rPr>
        <w:t>菱镁石的化学成分应符合表 </w:t>
      </w:r>
      <w:r>
        <w:rPr>
          <w:sz w:val="21"/>
        </w:rPr>
        <w:t>1</w:t>
      </w:r>
      <w:r>
        <w:rPr>
          <w:spacing w:val="-7"/>
          <w:sz w:val="21"/>
        </w:rPr>
        <w:t> 规定。根据公司要求菱镁石的最低保证值应符合表 </w:t>
      </w:r>
      <w:r>
        <w:rPr>
          <w:sz w:val="21"/>
        </w:rPr>
        <w:t>2</w:t>
      </w:r>
      <w:r>
        <w:rPr>
          <w:spacing w:val="-8"/>
          <w:sz w:val="21"/>
        </w:rPr>
        <w:t> 的规定。</w:t>
      </w:r>
    </w:p>
    <w:p>
      <w:pPr>
        <w:pStyle w:val="BodyText"/>
        <w:spacing w:before="136" w:after="21"/>
        <w:ind w:right="39"/>
        <w:jc w:val="center"/>
        <w:rPr>
          <w:rFonts w:ascii="黑体" w:eastAsia="黑体" w:hint="eastAsia"/>
        </w:rPr>
      </w:pPr>
      <w:r>
        <w:rPr>
          <w:rFonts w:ascii="黑体" w:eastAsia="黑体" w:hint="eastAsia"/>
          <w:spacing w:val="-29"/>
        </w:rPr>
        <w:t>表 </w:t>
      </w:r>
      <w:r>
        <w:rPr>
          <w:rFonts w:ascii="黑体" w:eastAsia="黑体" w:hint="eastAsia"/>
        </w:rPr>
        <w:t>1（标准值）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1885"/>
        <w:gridCol w:w="1391"/>
        <w:gridCol w:w="2242"/>
        <w:gridCol w:w="2242"/>
      </w:tblGrid>
      <w:tr>
        <w:trPr>
          <w:trHeight w:val="295" w:hRule="atLeast"/>
        </w:trPr>
        <w:tc>
          <w:tcPr>
            <w:tcW w:w="141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0"/>
              <w:ind w:left="507" w:right="492"/>
              <w:rPr>
                <w:sz w:val="18"/>
              </w:rPr>
            </w:pPr>
            <w:r>
              <w:rPr>
                <w:sz w:val="18"/>
              </w:rPr>
              <w:t>品种</w:t>
            </w:r>
          </w:p>
        </w:tc>
        <w:tc>
          <w:tcPr>
            <w:tcW w:w="18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0"/>
              <w:ind w:left="452"/>
              <w:jc w:val="left"/>
              <w:rPr>
                <w:sz w:val="18"/>
              </w:rPr>
            </w:pPr>
            <w:r>
              <w:rPr>
                <w:sz w:val="18"/>
              </w:rPr>
              <w:t>粒度范围/mm</w:t>
            </w:r>
          </w:p>
        </w:tc>
        <w:tc>
          <w:tcPr>
            <w:tcW w:w="5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2"/>
              <w:ind w:left="1951"/>
              <w:jc w:val="left"/>
              <w:rPr>
                <w:sz w:val="18"/>
              </w:rPr>
            </w:pPr>
            <w:r>
              <w:rPr>
                <w:sz w:val="18"/>
              </w:rPr>
              <w:t>化学成分（质量分数）/%</w:t>
            </w:r>
          </w:p>
        </w:tc>
      </w:tr>
      <w:tr>
        <w:trPr>
          <w:trHeight w:val="294" w:hRule="atLeast"/>
        </w:trPr>
        <w:tc>
          <w:tcPr>
            <w:tcW w:w="141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56"/>
              <w:ind w:left="407" w:right="390"/>
              <w:rPr>
                <w:sz w:val="18"/>
              </w:rPr>
            </w:pPr>
            <w:r>
              <w:rPr>
                <w:sz w:val="18"/>
              </w:rPr>
              <w:t>MgO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56"/>
              <w:ind w:left="879" w:right="861"/>
              <w:rPr>
                <w:sz w:val="9"/>
              </w:rPr>
            </w:pPr>
            <w:r>
              <w:rPr>
                <w:sz w:val="18"/>
              </w:rPr>
              <w:t>SiO</w:t>
            </w:r>
            <w:r>
              <w:rPr>
                <w:position w:val="-2"/>
                <w:sz w:val="9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19" w:lineRule="exact" w:before="56"/>
              <w:ind w:left="969" w:right="947"/>
              <w:rPr>
                <w:sz w:val="18"/>
              </w:rPr>
            </w:pPr>
            <w:r>
              <w:rPr>
                <w:sz w:val="18"/>
              </w:rPr>
              <w:t>CaO</w:t>
            </w:r>
          </w:p>
        </w:tc>
      </w:tr>
      <w:tr>
        <w:trPr>
          <w:trHeight w:val="295" w:hRule="atLeast"/>
        </w:trPr>
        <w:tc>
          <w:tcPr>
            <w:tcW w:w="141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0"/>
              <w:ind w:left="347"/>
              <w:jc w:val="left"/>
              <w:rPr>
                <w:sz w:val="18"/>
              </w:rPr>
            </w:pPr>
            <w:r>
              <w:rPr>
                <w:sz w:val="18"/>
              </w:rPr>
              <w:t>菱镁石块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right="699"/>
              <w:jc w:val="right"/>
              <w:rPr>
                <w:sz w:val="18"/>
              </w:rPr>
            </w:pPr>
            <w:r>
              <w:rPr>
                <w:sz w:val="18"/>
              </w:rPr>
              <w:t>0～60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410" w:right="390"/>
              <w:rPr>
                <w:sz w:val="18"/>
              </w:rPr>
            </w:pPr>
            <w:r>
              <w:rPr>
                <w:sz w:val="18"/>
              </w:rPr>
              <w:t>≥40.0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881" w:right="861"/>
              <w:rPr>
                <w:sz w:val="18"/>
              </w:rPr>
            </w:pPr>
            <w:r>
              <w:rPr>
                <w:sz w:val="18"/>
              </w:rPr>
              <w:t>≤9.0</w:t>
            </w:r>
          </w:p>
        </w:tc>
        <w:tc>
          <w:tcPr>
            <w:tcW w:w="2242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黑体"/>
                <w:sz w:val="18"/>
              </w:rPr>
            </w:pPr>
          </w:p>
          <w:p>
            <w:pPr>
              <w:pStyle w:val="TableParagraph"/>
              <w:spacing w:before="139"/>
              <w:ind w:left="2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141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55"/>
              <w:ind w:right="656"/>
              <w:jc w:val="right"/>
              <w:rPr>
                <w:sz w:val="18"/>
              </w:rPr>
            </w:pPr>
            <w:r>
              <w:rPr>
                <w:sz w:val="18"/>
              </w:rPr>
              <w:t>10～60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55"/>
              <w:ind w:left="410" w:right="390"/>
              <w:rPr>
                <w:sz w:val="18"/>
              </w:rPr>
            </w:pPr>
            <w:r>
              <w:rPr>
                <w:sz w:val="18"/>
              </w:rPr>
              <w:t>≥40.0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55"/>
              <w:ind w:left="881" w:right="861"/>
              <w:rPr>
                <w:sz w:val="18"/>
              </w:rPr>
            </w:pPr>
            <w:r>
              <w:rPr>
                <w:sz w:val="18"/>
              </w:rPr>
              <w:t>≤5.0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141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 w:before="57"/>
              <w:ind w:left="347"/>
              <w:jc w:val="left"/>
              <w:rPr>
                <w:sz w:val="18"/>
              </w:rPr>
            </w:pPr>
            <w:r>
              <w:rPr>
                <w:sz w:val="18"/>
              </w:rPr>
              <w:t>菱镁石粉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 w:before="57"/>
              <w:ind w:right="747"/>
              <w:jc w:val="right"/>
              <w:rPr>
                <w:sz w:val="18"/>
              </w:rPr>
            </w:pPr>
            <w:r>
              <w:rPr>
                <w:sz w:val="18"/>
              </w:rPr>
              <w:t>0～5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 w:before="57"/>
              <w:ind w:left="410" w:right="390"/>
              <w:rPr>
                <w:sz w:val="18"/>
              </w:rPr>
            </w:pPr>
            <w:r>
              <w:rPr>
                <w:sz w:val="18"/>
              </w:rPr>
              <w:t>≥40.0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 w:before="57"/>
              <w:ind w:left="881" w:right="861"/>
              <w:rPr>
                <w:sz w:val="18"/>
              </w:rPr>
            </w:pPr>
            <w:r>
              <w:rPr>
                <w:sz w:val="18"/>
              </w:rPr>
              <w:t>≤9.0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11" w:after="21"/>
        <w:ind w:right="39"/>
        <w:jc w:val="center"/>
        <w:rPr>
          <w:rFonts w:ascii="黑体" w:eastAsia="黑体" w:hint="eastAsia"/>
        </w:rPr>
      </w:pPr>
      <w:r>
        <w:rPr>
          <w:rFonts w:ascii="黑体" w:eastAsia="黑体" w:hint="eastAsia"/>
          <w:spacing w:val="-29"/>
        </w:rPr>
        <w:t>表 </w:t>
      </w:r>
      <w:r>
        <w:rPr>
          <w:rFonts w:ascii="黑体" w:eastAsia="黑体" w:hint="eastAsia"/>
        </w:rPr>
        <w:t>2（保证值）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1885"/>
        <w:gridCol w:w="1391"/>
        <w:gridCol w:w="2242"/>
        <w:gridCol w:w="2242"/>
      </w:tblGrid>
      <w:tr>
        <w:trPr>
          <w:trHeight w:val="295" w:hRule="atLeast"/>
        </w:trPr>
        <w:tc>
          <w:tcPr>
            <w:tcW w:w="141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0"/>
              <w:ind w:left="507" w:right="492"/>
              <w:rPr>
                <w:sz w:val="18"/>
              </w:rPr>
            </w:pPr>
            <w:r>
              <w:rPr>
                <w:sz w:val="18"/>
              </w:rPr>
              <w:t>品种</w:t>
            </w:r>
          </w:p>
        </w:tc>
        <w:tc>
          <w:tcPr>
            <w:tcW w:w="18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0"/>
              <w:ind w:left="452"/>
              <w:jc w:val="left"/>
              <w:rPr>
                <w:sz w:val="18"/>
              </w:rPr>
            </w:pPr>
            <w:r>
              <w:rPr>
                <w:sz w:val="18"/>
              </w:rPr>
              <w:t>粒度范围/mm</w:t>
            </w:r>
          </w:p>
        </w:tc>
        <w:tc>
          <w:tcPr>
            <w:tcW w:w="58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4" w:lineRule="exact" w:before="61"/>
              <w:ind w:left="1951"/>
              <w:jc w:val="left"/>
              <w:rPr>
                <w:sz w:val="18"/>
              </w:rPr>
            </w:pPr>
            <w:r>
              <w:rPr>
                <w:sz w:val="18"/>
              </w:rPr>
              <w:t>化学成分（质量分数）/%</w:t>
            </w:r>
          </w:p>
        </w:tc>
      </w:tr>
      <w:tr>
        <w:trPr>
          <w:trHeight w:val="294" w:hRule="atLeast"/>
        </w:trPr>
        <w:tc>
          <w:tcPr>
            <w:tcW w:w="141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55"/>
              <w:ind w:left="407" w:right="390"/>
              <w:rPr>
                <w:sz w:val="18"/>
              </w:rPr>
            </w:pPr>
            <w:r>
              <w:rPr>
                <w:sz w:val="18"/>
              </w:rPr>
              <w:t>MgO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55"/>
              <w:ind w:left="879" w:right="861"/>
              <w:rPr>
                <w:sz w:val="9"/>
              </w:rPr>
            </w:pPr>
            <w:r>
              <w:rPr>
                <w:sz w:val="18"/>
              </w:rPr>
              <w:t>SiO</w:t>
            </w:r>
            <w:r>
              <w:rPr>
                <w:position w:val="-2"/>
                <w:sz w:val="9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19" w:lineRule="exact" w:before="55"/>
              <w:ind w:left="969" w:right="947"/>
              <w:rPr>
                <w:sz w:val="18"/>
              </w:rPr>
            </w:pPr>
            <w:r>
              <w:rPr>
                <w:sz w:val="18"/>
              </w:rPr>
              <w:t>CaO</w:t>
            </w:r>
          </w:p>
        </w:tc>
      </w:tr>
      <w:tr>
        <w:trPr>
          <w:trHeight w:val="295" w:hRule="atLeast"/>
        </w:trPr>
        <w:tc>
          <w:tcPr>
            <w:tcW w:w="141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rFonts w:ascii="黑体"/>
                <w:sz w:val="16"/>
              </w:rPr>
            </w:pPr>
          </w:p>
          <w:p>
            <w:pPr>
              <w:pStyle w:val="TableParagraph"/>
              <w:spacing w:before="0"/>
              <w:ind w:left="347"/>
              <w:jc w:val="left"/>
              <w:rPr>
                <w:sz w:val="18"/>
              </w:rPr>
            </w:pPr>
            <w:r>
              <w:rPr>
                <w:sz w:val="18"/>
              </w:rPr>
              <w:t>菱镁石块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right="699"/>
              <w:jc w:val="right"/>
              <w:rPr>
                <w:sz w:val="18"/>
              </w:rPr>
            </w:pPr>
            <w:r>
              <w:rPr>
                <w:sz w:val="18"/>
              </w:rPr>
              <w:t>0～60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410" w:right="390"/>
              <w:rPr>
                <w:sz w:val="18"/>
              </w:rPr>
            </w:pPr>
            <w:r>
              <w:rPr>
                <w:sz w:val="18"/>
              </w:rPr>
              <w:t>≥37.5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881" w:right="861"/>
              <w:rPr>
                <w:sz w:val="18"/>
              </w:rPr>
            </w:pPr>
            <w:r>
              <w:rPr>
                <w:sz w:val="18"/>
              </w:rPr>
              <w:t>≤9.0</w:t>
            </w:r>
          </w:p>
        </w:tc>
        <w:tc>
          <w:tcPr>
            <w:tcW w:w="2242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黑体"/>
                <w:sz w:val="18"/>
              </w:rPr>
            </w:pPr>
          </w:p>
          <w:p>
            <w:pPr>
              <w:pStyle w:val="TableParagraph"/>
              <w:spacing w:before="141"/>
              <w:ind w:left="2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141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57"/>
              <w:ind w:right="656"/>
              <w:jc w:val="right"/>
              <w:rPr>
                <w:sz w:val="18"/>
              </w:rPr>
            </w:pPr>
            <w:r>
              <w:rPr>
                <w:sz w:val="18"/>
              </w:rPr>
              <w:t>10～60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57"/>
              <w:ind w:left="410" w:right="390"/>
              <w:rPr>
                <w:sz w:val="18"/>
              </w:rPr>
            </w:pPr>
            <w:r>
              <w:rPr>
                <w:sz w:val="18"/>
              </w:rPr>
              <w:t>≥37.5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57"/>
              <w:ind w:left="881" w:right="861"/>
              <w:rPr>
                <w:sz w:val="18"/>
              </w:rPr>
            </w:pPr>
            <w:r>
              <w:rPr>
                <w:sz w:val="18"/>
              </w:rPr>
              <w:t>≤7.0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141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 w:before="56"/>
              <w:ind w:left="347"/>
              <w:jc w:val="left"/>
              <w:rPr>
                <w:sz w:val="18"/>
              </w:rPr>
            </w:pPr>
            <w:r>
              <w:rPr>
                <w:sz w:val="18"/>
              </w:rPr>
              <w:t>菱镁石粉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 w:before="56"/>
              <w:ind w:right="747"/>
              <w:jc w:val="right"/>
              <w:rPr>
                <w:sz w:val="18"/>
              </w:rPr>
            </w:pPr>
            <w:r>
              <w:rPr>
                <w:sz w:val="18"/>
              </w:rPr>
              <w:t>0～5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 w:before="56"/>
              <w:ind w:left="410" w:right="390"/>
              <w:rPr>
                <w:sz w:val="18"/>
              </w:rPr>
            </w:pPr>
            <w:r>
              <w:rPr>
                <w:sz w:val="18"/>
              </w:rPr>
              <w:t>≥37.5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 w:before="56"/>
              <w:ind w:left="881" w:right="861"/>
              <w:rPr>
                <w:sz w:val="18"/>
              </w:rPr>
            </w:pPr>
            <w:r>
              <w:rPr>
                <w:sz w:val="18"/>
              </w:rPr>
              <w:t>≤9.0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759" w:val="left" w:leader="none"/>
          <w:tab w:pos="760" w:val="left" w:leader="none"/>
        </w:tabs>
        <w:spacing w:line="240" w:lineRule="auto" w:before="110" w:after="0"/>
        <w:ind w:left="759" w:right="0" w:hanging="527"/>
        <w:jc w:val="left"/>
        <w:rPr>
          <w:sz w:val="21"/>
        </w:rPr>
      </w:pPr>
      <w:r>
        <w:rPr>
          <w:spacing w:val="-4"/>
          <w:sz w:val="21"/>
        </w:rPr>
        <w:t>菱镁石的粒度及波动范围按表 </w:t>
      </w:r>
      <w:r>
        <w:rPr>
          <w:sz w:val="21"/>
        </w:rPr>
        <w:t>3。</w:t>
      </w:r>
    </w:p>
    <w:p>
      <w:pPr>
        <w:pStyle w:val="BodyText"/>
        <w:spacing w:before="132" w:after="21"/>
        <w:ind w:right="38"/>
        <w:jc w:val="center"/>
        <w:rPr>
          <w:rFonts w:ascii="黑体" w:eastAsia="黑体" w:hint="eastAsia"/>
        </w:rPr>
      </w:pPr>
      <w:r>
        <w:rPr>
          <w:rFonts w:ascii="黑体" w:eastAsia="黑体" w:hint="eastAsia"/>
        </w:rPr>
        <w:t>表 3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3"/>
        <w:gridCol w:w="1893"/>
        <w:gridCol w:w="1785"/>
        <w:gridCol w:w="1890"/>
        <w:gridCol w:w="1746"/>
      </w:tblGrid>
      <w:tr>
        <w:trPr>
          <w:trHeight w:val="375" w:hRule="atLeast"/>
        </w:trPr>
        <w:tc>
          <w:tcPr>
            <w:tcW w:w="1893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0"/>
              <w:jc w:val="left"/>
              <w:rPr>
                <w:sz w:val="18"/>
              </w:rPr>
            </w:pPr>
            <w:r>
              <w:rPr>
                <w:sz w:val="18"/>
              </w:rPr>
              <w:t>粒度范围/mm</w:t>
            </w:r>
          </w:p>
        </w:tc>
        <w:tc>
          <w:tcPr>
            <w:tcW w:w="18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6"/>
              <w:jc w:val="left"/>
              <w:rPr>
                <w:sz w:val="18"/>
              </w:rPr>
            </w:pPr>
            <w:r>
              <w:rPr>
                <w:sz w:val="18"/>
              </w:rPr>
              <w:t>允许最大粒度/mm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21"/>
              <w:jc w:val="left"/>
              <w:rPr>
                <w:sz w:val="18"/>
              </w:rPr>
            </w:pPr>
            <w:r>
              <w:rPr>
                <w:sz w:val="18"/>
              </w:rPr>
              <w:t>粒度波动允许值/%</w:t>
            </w:r>
          </w:p>
        </w:tc>
        <w:tc>
          <w:tcPr>
            <w:tcW w:w="174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黑体"/>
                <w:sz w:val="21"/>
              </w:rPr>
            </w:pPr>
          </w:p>
          <w:p>
            <w:pPr>
              <w:pStyle w:val="TableParagraph"/>
              <w:spacing w:before="0"/>
              <w:ind w:left="138" w:right="113"/>
              <w:rPr>
                <w:sz w:val="18"/>
              </w:rPr>
            </w:pPr>
            <w:r>
              <w:rPr>
                <w:sz w:val="18"/>
              </w:rPr>
              <w:t>用途</w:t>
            </w:r>
          </w:p>
        </w:tc>
      </w:tr>
      <w:tr>
        <w:trPr>
          <w:trHeight w:val="334" w:hRule="atLeast"/>
        </w:trPr>
        <w:tc>
          <w:tcPr>
            <w:tcW w:w="189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15" w:right="499"/>
              <w:rPr>
                <w:sz w:val="18"/>
              </w:rPr>
            </w:pPr>
            <w:r>
              <w:rPr>
                <w:sz w:val="18"/>
              </w:rPr>
              <w:t>小于下限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69" w:right="551"/>
              <w:rPr>
                <w:sz w:val="18"/>
              </w:rPr>
            </w:pPr>
            <w:r>
              <w:rPr>
                <w:sz w:val="18"/>
              </w:rPr>
              <w:t>大于上限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656" w:right="641"/>
              <w:rPr>
                <w:sz w:val="18"/>
              </w:rPr>
            </w:pPr>
            <w:r>
              <w:rPr>
                <w:sz w:val="18"/>
              </w:rPr>
              <w:t>0～60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842" w:right="821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515" w:right="495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569" w:right="550"/>
              <w:rPr>
                <w:sz w:val="18"/>
              </w:rPr>
            </w:pPr>
            <w:r>
              <w:rPr>
                <w:sz w:val="18"/>
              </w:rPr>
              <w:t>≤10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138" w:right="113"/>
              <w:rPr>
                <w:sz w:val="18"/>
              </w:rPr>
            </w:pPr>
            <w:r>
              <w:rPr>
                <w:sz w:val="18"/>
              </w:rPr>
              <w:t>板材烧结</w:t>
            </w:r>
          </w:p>
        </w:tc>
      </w:tr>
      <w:tr>
        <w:trPr>
          <w:trHeight w:val="300" w:hRule="atLeast"/>
        </w:trPr>
        <w:tc>
          <w:tcPr>
            <w:tcW w:w="1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656" w:right="641"/>
              <w:rPr>
                <w:sz w:val="18"/>
              </w:rPr>
            </w:pPr>
            <w:r>
              <w:rPr>
                <w:sz w:val="18"/>
              </w:rPr>
              <w:t>10～60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842" w:right="821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515" w:right="498"/>
              <w:rPr>
                <w:sz w:val="18"/>
              </w:rPr>
            </w:pPr>
            <w:r>
              <w:rPr>
                <w:sz w:val="18"/>
              </w:rPr>
              <w:t>≤2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569" w:right="550"/>
              <w:rPr>
                <w:sz w:val="18"/>
              </w:rPr>
            </w:pPr>
            <w:r>
              <w:rPr>
                <w:sz w:val="18"/>
              </w:rPr>
              <w:t>≤5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138" w:right="113"/>
              <w:rPr>
                <w:sz w:val="18"/>
              </w:rPr>
            </w:pPr>
            <w:r>
              <w:rPr>
                <w:sz w:val="18"/>
              </w:rPr>
              <w:t>板材炼钢和新烧结</w:t>
            </w:r>
          </w:p>
        </w:tc>
      </w:tr>
      <w:tr>
        <w:trPr>
          <w:trHeight w:val="299" w:hRule="atLeast"/>
        </w:trPr>
        <w:tc>
          <w:tcPr>
            <w:tcW w:w="189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 w:before="62"/>
              <w:ind w:left="653" w:right="641"/>
              <w:rPr>
                <w:sz w:val="18"/>
              </w:rPr>
            </w:pPr>
            <w:r>
              <w:rPr>
                <w:sz w:val="18"/>
              </w:rPr>
              <w:t>0～5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 w:before="62"/>
              <w:ind w:left="842" w:right="82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 w:before="62"/>
              <w:ind w:left="515" w:right="495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 w:before="62"/>
              <w:ind w:left="569" w:right="550"/>
              <w:rPr>
                <w:sz w:val="18"/>
              </w:rPr>
            </w:pPr>
            <w:r>
              <w:rPr>
                <w:sz w:val="18"/>
              </w:rPr>
              <w:t>≤10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18" w:lineRule="exact" w:before="62"/>
              <w:ind w:left="138" w:right="113"/>
              <w:rPr>
                <w:sz w:val="18"/>
              </w:rPr>
            </w:pPr>
            <w:r>
              <w:rPr>
                <w:sz w:val="18"/>
              </w:rPr>
              <w:t>北营烧结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759" w:val="left" w:leader="none"/>
          <w:tab w:pos="760" w:val="left" w:leader="none"/>
        </w:tabs>
        <w:spacing w:line="240" w:lineRule="auto" w:before="111" w:after="0"/>
        <w:ind w:left="759" w:right="0" w:hanging="527"/>
        <w:jc w:val="left"/>
        <w:rPr>
          <w:sz w:val="21"/>
        </w:rPr>
      </w:pPr>
      <w:r>
        <w:rPr>
          <w:sz w:val="21"/>
        </w:rPr>
        <w:t>不应混入泥土、碎石等杂质。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547" w:val="left" w:leader="none"/>
          <w:tab w:pos="548" w:val="left" w:leader="none"/>
        </w:tabs>
        <w:spacing w:line="240" w:lineRule="auto" w:before="0" w:after="0"/>
        <w:ind w:left="548" w:right="0" w:hanging="315"/>
        <w:jc w:val="left"/>
        <w:rPr>
          <w:rFonts w:ascii="黑体" w:eastAsia="黑体" w:hint="eastAsia"/>
          <w:sz w:val="21"/>
        </w:rPr>
      </w:pPr>
      <w:r>
        <w:rPr>
          <w:rFonts w:ascii="黑体" w:eastAsia="黑体" w:hint="eastAsia"/>
          <w:sz w:val="21"/>
        </w:rPr>
        <w:t>试验方法</w:t>
      </w:r>
    </w:p>
    <w:p>
      <w:pPr>
        <w:spacing w:after="0" w:line="240" w:lineRule="auto"/>
        <w:jc w:val="left"/>
        <w:rPr>
          <w:rFonts w:ascii="黑体" w:eastAsia="黑体" w:hint="eastAsia"/>
          <w:sz w:val="21"/>
        </w:rPr>
        <w:sectPr>
          <w:headerReference w:type="default" r:id="rId8"/>
          <w:footerReference w:type="default" r:id="rId9"/>
          <w:pgSz w:w="11910" w:h="16840"/>
          <w:pgMar w:header="882" w:footer="1007" w:top="1140" w:bottom="1200" w:left="1240" w:right="120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759" w:val="left" w:leader="none"/>
          <w:tab w:pos="760" w:val="left" w:leader="none"/>
        </w:tabs>
        <w:spacing w:line="240" w:lineRule="auto" w:before="85" w:after="0"/>
        <w:ind w:left="759" w:right="0" w:hanging="527"/>
        <w:jc w:val="left"/>
        <w:rPr>
          <w:rFonts w:ascii="黑体" w:eastAsia="黑体" w:hint="eastAsia"/>
          <w:sz w:val="21"/>
        </w:rPr>
      </w:pPr>
      <w:r>
        <w:rPr>
          <w:rFonts w:ascii="黑体" w:eastAsia="黑体" w:hint="eastAsia"/>
          <w:sz w:val="21"/>
        </w:rPr>
        <w:t>取样</w:t>
      </w:r>
    </w:p>
    <w:p>
      <w:pPr>
        <w:pStyle w:val="ListParagraph"/>
        <w:numPr>
          <w:ilvl w:val="2"/>
          <w:numId w:val="1"/>
        </w:numPr>
        <w:tabs>
          <w:tab w:pos="865" w:val="left" w:leader="none"/>
        </w:tabs>
        <w:spacing w:line="240" w:lineRule="auto" w:before="131" w:after="0"/>
        <w:ind w:left="864" w:right="0" w:hanging="632"/>
        <w:jc w:val="left"/>
        <w:rPr>
          <w:sz w:val="21"/>
        </w:rPr>
      </w:pPr>
      <w:r>
        <w:rPr>
          <w:sz w:val="21"/>
        </w:rPr>
        <w:t>菱镁石在卸入原料场地前，对所进车辆车车取样。</w:t>
      </w:r>
    </w:p>
    <w:p>
      <w:pPr>
        <w:pStyle w:val="ListParagraph"/>
        <w:numPr>
          <w:ilvl w:val="2"/>
          <w:numId w:val="2"/>
        </w:numPr>
        <w:tabs>
          <w:tab w:pos="865" w:val="left" w:leader="none"/>
        </w:tabs>
        <w:spacing w:line="240" w:lineRule="auto" w:before="132" w:after="0"/>
        <w:ind w:left="864" w:right="0" w:hanging="632"/>
        <w:jc w:val="left"/>
        <w:rPr>
          <w:sz w:val="21"/>
        </w:rPr>
      </w:pPr>
      <w:r>
        <w:rPr>
          <w:spacing w:val="-9"/>
          <w:sz w:val="21"/>
        </w:rPr>
        <w:t>取样方法按 </w:t>
      </w:r>
      <w:r>
        <w:rPr>
          <w:sz w:val="21"/>
        </w:rPr>
        <w:t>a）、b）、c）、d）、e）的规定进行。</w:t>
      </w:r>
    </w:p>
    <w:p>
      <w:pPr>
        <w:pStyle w:val="ListParagraph"/>
        <w:numPr>
          <w:ilvl w:val="3"/>
          <w:numId w:val="2"/>
        </w:numPr>
        <w:tabs>
          <w:tab w:pos="970" w:val="left" w:leader="none"/>
        </w:tabs>
        <w:spacing w:line="357" w:lineRule="auto" w:before="130" w:after="0"/>
        <w:ind w:left="233" w:right="165" w:firstLine="420"/>
        <w:jc w:val="left"/>
        <w:rPr>
          <w:sz w:val="21"/>
        </w:rPr>
      </w:pPr>
      <w:r>
        <w:rPr>
          <w:spacing w:val="-8"/>
          <w:sz w:val="21"/>
        </w:rPr>
        <w:t>火车车厢取样法：火车进货取样在车厢顶部，采用 </w:t>
      </w:r>
      <w:r>
        <w:rPr>
          <w:sz w:val="21"/>
        </w:rPr>
        <w:t>8</w:t>
      </w:r>
      <w:r>
        <w:rPr>
          <w:spacing w:val="-13"/>
          <w:sz w:val="21"/>
        </w:rPr>
        <w:t> 点取样法，取样点位分布如图 </w:t>
      </w:r>
      <w:r>
        <w:rPr>
          <w:sz w:val="21"/>
        </w:rPr>
        <w:t>1</w:t>
      </w:r>
      <w:r>
        <w:rPr>
          <w:spacing w:val="-15"/>
          <w:sz w:val="21"/>
        </w:rPr>
        <w:t> 所示。</w:t>
      </w:r>
      <w:r>
        <w:rPr>
          <w:spacing w:val="-19"/>
          <w:sz w:val="21"/>
        </w:rPr>
        <w:t>每个取样点取样重量为 </w:t>
      </w:r>
      <w:r>
        <w:rPr>
          <w:sz w:val="21"/>
        </w:rPr>
        <w:t>1kg～2kg</w:t>
      </w:r>
      <w:r>
        <w:rPr>
          <w:spacing w:val="-6"/>
          <w:sz w:val="21"/>
        </w:rPr>
        <w:t>，取样深度不低于 </w:t>
      </w:r>
      <w:r>
        <w:rPr>
          <w:sz w:val="21"/>
        </w:rPr>
        <w:t>300mm。</w:t>
      </w:r>
    </w:p>
    <w:p>
      <w:pPr>
        <w:pStyle w:val="ListParagraph"/>
        <w:numPr>
          <w:ilvl w:val="3"/>
          <w:numId w:val="2"/>
        </w:numPr>
        <w:tabs>
          <w:tab w:pos="971" w:val="left" w:leader="none"/>
        </w:tabs>
        <w:spacing w:line="355" w:lineRule="auto" w:before="0" w:after="0"/>
        <w:ind w:left="233" w:right="273" w:firstLine="420"/>
        <w:jc w:val="left"/>
        <w:rPr>
          <w:sz w:val="21"/>
        </w:rPr>
      </w:pPr>
      <w:r>
        <w:rPr>
          <w:sz w:val="21"/>
        </w:rPr>
        <w:t>汽车车下取样法：汽车进货卸车后在车下进行采样，采用车下料堆对角线三点法，取样点</w:t>
      </w:r>
      <w:r>
        <w:rPr>
          <w:spacing w:val="-11"/>
          <w:sz w:val="21"/>
        </w:rPr>
        <w:t>分布如图 </w:t>
      </w:r>
      <w:r>
        <w:rPr>
          <w:sz w:val="21"/>
        </w:rPr>
        <w:t>2</w:t>
      </w:r>
      <w:r>
        <w:rPr>
          <w:spacing w:val="-5"/>
          <w:sz w:val="21"/>
        </w:rPr>
        <w:t>。每个取样点取样重量为 </w:t>
      </w:r>
      <w:r>
        <w:rPr>
          <w:sz w:val="21"/>
        </w:rPr>
        <w:t>1kg～2kg</w:t>
      </w:r>
      <w:r>
        <w:rPr>
          <w:spacing w:val="-6"/>
          <w:sz w:val="21"/>
        </w:rPr>
        <w:t>，取样深度不低于 </w:t>
      </w:r>
      <w:r>
        <w:rPr>
          <w:sz w:val="21"/>
        </w:rPr>
        <w:t>300mm。</w:t>
      </w:r>
    </w:p>
    <w:p>
      <w:pPr>
        <w:pStyle w:val="ListParagraph"/>
        <w:numPr>
          <w:ilvl w:val="3"/>
          <w:numId w:val="2"/>
        </w:numPr>
        <w:tabs>
          <w:tab w:pos="971" w:val="left" w:leader="none"/>
        </w:tabs>
        <w:spacing w:line="357" w:lineRule="auto" w:before="2" w:after="0"/>
        <w:ind w:left="233" w:right="273" w:firstLine="420"/>
        <w:jc w:val="left"/>
        <w:rPr>
          <w:sz w:val="21"/>
        </w:rPr>
      </w:pPr>
      <w:r>
        <w:rPr>
          <w:sz w:val="21"/>
        </w:rPr>
        <w:t>皮带取样方法：火运菱镁石粉在皮带下料口处采样，将导料槽塞入取样管内，采适量物料</w:t>
      </w:r>
      <w:r>
        <w:rPr>
          <w:spacing w:val="-5"/>
          <w:sz w:val="21"/>
        </w:rPr>
        <w:t>洗清采样桶，皮带转动 </w:t>
      </w:r>
      <w:r>
        <w:rPr>
          <w:sz w:val="21"/>
        </w:rPr>
        <w:t>1</w:t>
      </w:r>
      <w:r>
        <w:rPr>
          <w:spacing w:val="-11"/>
          <w:sz w:val="21"/>
        </w:rPr>
        <w:t> 分钟后开始采样，每批大样总质量不少于 </w:t>
      </w:r>
      <w:r>
        <w:rPr>
          <w:sz w:val="21"/>
        </w:rPr>
        <w:t>10kg。</w:t>
      </w:r>
    </w:p>
    <w:p>
      <w:pPr>
        <w:pStyle w:val="ListParagraph"/>
        <w:numPr>
          <w:ilvl w:val="3"/>
          <w:numId w:val="2"/>
        </w:numPr>
        <w:tabs>
          <w:tab w:pos="970" w:val="left" w:leader="none"/>
        </w:tabs>
        <w:spacing w:line="357" w:lineRule="auto" w:before="0" w:after="0"/>
        <w:ind w:left="653" w:right="167" w:firstLine="0"/>
        <w:jc w:val="left"/>
        <w:rPr>
          <w:sz w:val="21"/>
        </w:rPr>
      </w:pPr>
      <w:r>
        <w:rPr>
          <w:spacing w:val="-9"/>
          <w:sz w:val="21"/>
        </w:rPr>
        <w:t>火运卸车取样方法：火运菱镁石卸车后在铁路沿线均匀布 </w:t>
      </w:r>
      <w:r>
        <w:rPr>
          <w:sz w:val="21"/>
        </w:rPr>
        <w:t>5</w:t>
      </w:r>
      <w:r>
        <w:rPr>
          <w:spacing w:val="-29"/>
          <w:sz w:val="21"/>
        </w:rPr>
        <w:t> 点</w:t>
      </w:r>
      <w:r>
        <w:rPr>
          <w:sz w:val="21"/>
        </w:rPr>
        <w:t>～8</w:t>
      </w:r>
      <w:r>
        <w:rPr>
          <w:spacing w:val="-8"/>
          <w:sz w:val="21"/>
        </w:rPr>
        <w:t> 点,每点取样量大致相同</w:t>
      </w:r>
      <w:r>
        <w:rPr>
          <w:sz w:val="21"/>
        </w:rPr>
        <w:t>。 e）</w:t>
      </w:r>
      <w:r>
        <w:rPr>
          <w:spacing w:val="-2"/>
          <w:sz w:val="21"/>
        </w:rPr>
        <w:t>低位料仓取样方法：在卸车过程中采样，当菱镁石卸车卸到整车的 </w:t>
      </w:r>
      <w:r>
        <w:rPr>
          <w:sz w:val="21"/>
        </w:rPr>
        <w:t>1/3，1/2，2/3</w:t>
      </w:r>
      <w:r>
        <w:rPr>
          <w:spacing w:val="-16"/>
          <w:sz w:val="21"/>
        </w:rPr>
        <w:t> 时进行</w:t>
      </w:r>
    </w:p>
    <w:p>
      <w:pPr>
        <w:pStyle w:val="BodyText"/>
        <w:spacing w:line="269" w:lineRule="exact"/>
        <w:ind w:left="233"/>
      </w:pPr>
      <w:r>
        <w:rPr/>
        <w:t>采取，每个取样点取样重量为 1kg～2kg。</w:t>
      </w:r>
    </w:p>
    <w:p>
      <w:pPr>
        <w:pStyle w:val="BodyText"/>
        <w:spacing w:before="8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2149281</wp:posOffset>
            </wp:positionH>
            <wp:positionV relativeFrom="paragraph">
              <wp:posOffset>152278</wp:posOffset>
            </wp:positionV>
            <wp:extent cx="3215159" cy="181241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159" cy="1812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9"/>
        </w:rPr>
      </w:pPr>
    </w:p>
    <w:p>
      <w:pPr>
        <w:pStyle w:val="BodyText"/>
        <w:ind w:left="458" w:right="78"/>
        <w:jc w:val="center"/>
        <w:rPr>
          <w:rFonts w:ascii="黑体" w:eastAsia="黑体" w:hint="eastAsia"/>
        </w:rPr>
      </w:pPr>
      <w:r>
        <w:rPr>
          <w:rFonts w:ascii="黑体" w:eastAsia="黑体" w:hint="eastAsia"/>
          <w:spacing w:val="-28"/>
        </w:rPr>
        <w:t>图 </w:t>
      </w:r>
      <w:r>
        <w:rPr>
          <w:rFonts w:ascii="黑体" w:eastAsia="黑体" w:hint="eastAsia"/>
        </w:rPr>
        <w:t>1</w:t>
      </w:r>
      <w:r>
        <w:rPr>
          <w:rFonts w:ascii="黑体" w:eastAsia="黑体" w:hint="eastAsia"/>
          <w:spacing w:val="-2"/>
        </w:rPr>
        <w:t> 火车进货取样位置</w:t>
      </w:r>
    </w:p>
    <w:p>
      <w:pPr>
        <w:pStyle w:val="BodyText"/>
        <w:spacing w:before="6"/>
        <w:rPr>
          <w:rFonts w:ascii="黑体"/>
          <w:sz w:val="1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2278771</wp:posOffset>
            </wp:positionH>
            <wp:positionV relativeFrom="paragraph">
              <wp:posOffset>126696</wp:posOffset>
            </wp:positionV>
            <wp:extent cx="3100345" cy="1124712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345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黑体"/>
          <w:sz w:val="24"/>
        </w:rPr>
      </w:pPr>
    </w:p>
    <w:p>
      <w:pPr>
        <w:pStyle w:val="BodyText"/>
        <w:ind w:left="458" w:right="78"/>
        <w:jc w:val="center"/>
        <w:rPr>
          <w:rFonts w:ascii="黑体" w:eastAsia="黑体" w:hint="eastAsia"/>
        </w:rPr>
      </w:pPr>
      <w:r>
        <w:rPr>
          <w:rFonts w:ascii="黑体" w:eastAsia="黑体" w:hint="eastAsia"/>
          <w:spacing w:val="-28"/>
        </w:rPr>
        <w:t>图 </w:t>
      </w:r>
      <w:r>
        <w:rPr>
          <w:rFonts w:ascii="黑体" w:eastAsia="黑体" w:hint="eastAsia"/>
        </w:rPr>
        <w:t>2</w:t>
      </w:r>
      <w:r>
        <w:rPr>
          <w:rFonts w:ascii="黑体" w:eastAsia="黑体" w:hint="eastAsia"/>
          <w:spacing w:val="-2"/>
        </w:rPr>
        <w:t> 汽车进货取样位置</w:t>
      </w:r>
    </w:p>
    <w:p>
      <w:pPr>
        <w:pStyle w:val="BodyText"/>
        <w:rPr>
          <w:rFonts w:ascii="黑体"/>
        </w:rPr>
      </w:pPr>
    </w:p>
    <w:p>
      <w:pPr>
        <w:pStyle w:val="ListParagraph"/>
        <w:numPr>
          <w:ilvl w:val="1"/>
          <w:numId w:val="3"/>
        </w:numPr>
        <w:tabs>
          <w:tab w:pos="759" w:val="left" w:leader="none"/>
          <w:tab w:pos="760" w:val="left" w:leader="none"/>
        </w:tabs>
        <w:spacing w:line="240" w:lineRule="auto" w:before="0" w:after="0"/>
        <w:ind w:left="759" w:right="0" w:hanging="527"/>
        <w:jc w:val="left"/>
        <w:rPr>
          <w:rFonts w:ascii="黑体" w:eastAsia="黑体" w:hint="eastAsia"/>
          <w:sz w:val="21"/>
        </w:rPr>
      </w:pPr>
      <w:r>
        <w:rPr>
          <w:rFonts w:ascii="黑体" w:eastAsia="黑体" w:hint="eastAsia"/>
          <w:sz w:val="21"/>
        </w:rPr>
        <w:t>制样</w:t>
      </w:r>
    </w:p>
    <w:p>
      <w:pPr>
        <w:pStyle w:val="BodyText"/>
        <w:spacing w:before="1"/>
        <w:rPr>
          <w:rFonts w:ascii="黑体"/>
        </w:rPr>
      </w:pPr>
    </w:p>
    <w:p>
      <w:pPr>
        <w:pStyle w:val="BodyText"/>
        <w:spacing w:before="1"/>
        <w:ind w:left="653"/>
      </w:pPr>
      <w:r>
        <w:rPr/>
        <w:t>制样按 GB/T 2007.2 的规定执行。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759" w:val="left" w:leader="none"/>
          <w:tab w:pos="760" w:val="left" w:leader="none"/>
        </w:tabs>
        <w:spacing w:line="240" w:lineRule="auto" w:before="0" w:after="0"/>
        <w:ind w:left="759" w:right="0" w:hanging="527"/>
        <w:jc w:val="left"/>
        <w:rPr>
          <w:rFonts w:ascii="黑体" w:eastAsia="黑体" w:hint="eastAsia"/>
          <w:sz w:val="21"/>
        </w:rPr>
      </w:pPr>
      <w:r>
        <w:rPr>
          <w:rFonts w:ascii="黑体" w:eastAsia="黑体" w:hint="eastAsia"/>
          <w:sz w:val="21"/>
        </w:rPr>
        <w:t>试验</w:t>
      </w:r>
    </w:p>
    <w:p>
      <w:pPr>
        <w:pStyle w:val="BodyText"/>
        <w:spacing w:before="1"/>
        <w:rPr>
          <w:rFonts w:ascii="黑体"/>
        </w:rPr>
      </w:pPr>
    </w:p>
    <w:p>
      <w:pPr>
        <w:pStyle w:val="ListParagraph"/>
        <w:numPr>
          <w:ilvl w:val="2"/>
          <w:numId w:val="3"/>
        </w:numPr>
        <w:tabs>
          <w:tab w:pos="865" w:val="left" w:leader="none"/>
        </w:tabs>
        <w:spacing w:line="240" w:lineRule="auto" w:before="1" w:after="0"/>
        <w:ind w:left="864" w:right="0" w:hanging="632"/>
        <w:jc w:val="left"/>
        <w:rPr>
          <w:sz w:val="21"/>
        </w:rPr>
      </w:pPr>
      <w:r>
        <w:rPr>
          <w:spacing w:val="-9"/>
          <w:sz w:val="21"/>
        </w:rPr>
        <w:t>粒度测定按 </w:t>
      </w:r>
      <w:r>
        <w:rPr>
          <w:sz w:val="21"/>
        </w:rPr>
        <w:t>GB/T</w:t>
      </w:r>
      <w:r>
        <w:rPr>
          <w:spacing w:val="-1"/>
          <w:sz w:val="21"/>
        </w:rPr>
        <w:t> </w:t>
      </w:r>
      <w:r>
        <w:rPr>
          <w:sz w:val="21"/>
        </w:rPr>
        <w:t>2007</w:t>
      </w:r>
      <w:r>
        <w:rPr>
          <w:spacing w:val="-9"/>
          <w:sz w:val="21"/>
        </w:rPr>
        <w:t> 的规定进行。</w:t>
      </w:r>
    </w:p>
    <w:p>
      <w:pPr>
        <w:pStyle w:val="ListParagraph"/>
        <w:numPr>
          <w:ilvl w:val="2"/>
          <w:numId w:val="3"/>
        </w:numPr>
        <w:tabs>
          <w:tab w:pos="865" w:val="left" w:leader="none"/>
        </w:tabs>
        <w:spacing w:line="240" w:lineRule="auto" w:before="110" w:after="0"/>
        <w:ind w:left="864" w:right="0" w:hanging="632"/>
        <w:jc w:val="left"/>
        <w:rPr>
          <w:sz w:val="21"/>
        </w:rPr>
      </w:pPr>
      <w:r>
        <w:rPr>
          <w:spacing w:val="1"/>
          <w:w w:val="99"/>
          <w:sz w:val="21"/>
        </w:rPr>
        <w:t>Mg</w:t>
      </w:r>
      <w:r>
        <w:rPr>
          <w:spacing w:val="-2"/>
          <w:w w:val="99"/>
          <w:sz w:val="21"/>
        </w:rPr>
        <w:t>O</w:t>
      </w:r>
      <w:r>
        <w:rPr>
          <w:spacing w:val="-1"/>
          <w:w w:val="99"/>
          <w:sz w:val="21"/>
        </w:rPr>
        <w:t>、</w:t>
      </w:r>
      <w:r>
        <w:rPr>
          <w:spacing w:val="1"/>
          <w:w w:val="99"/>
          <w:sz w:val="21"/>
        </w:rPr>
        <w:t>SiO</w:t>
      </w:r>
      <w:r>
        <w:rPr>
          <w:spacing w:val="-3"/>
          <w:w w:val="106"/>
          <w:position w:val="-2"/>
          <w:sz w:val="10"/>
        </w:rPr>
        <w:t>2</w:t>
      </w:r>
      <w:r>
        <w:rPr>
          <w:spacing w:val="-1"/>
          <w:w w:val="106"/>
          <w:position w:val="-2"/>
          <w:sz w:val="10"/>
        </w:rPr>
        <w:t>、</w:t>
      </w:r>
      <w:r>
        <w:rPr>
          <w:spacing w:val="1"/>
          <w:w w:val="99"/>
          <w:sz w:val="21"/>
        </w:rPr>
        <w:t>Ca</w:t>
      </w:r>
      <w:r>
        <w:rPr>
          <w:w w:val="99"/>
          <w:sz w:val="21"/>
        </w:rPr>
        <w:t>O</w:t>
      </w:r>
      <w:r>
        <w:rPr>
          <w:spacing w:val="-54"/>
          <w:sz w:val="21"/>
        </w:rPr>
        <w:t> </w:t>
      </w:r>
      <w:r>
        <w:rPr>
          <w:spacing w:val="-1"/>
          <w:w w:val="99"/>
          <w:sz w:val="21"/>
        </w:rPr>
        <w:t>的测定按</w:t>
      </w:r>
      <w:r>
        <w:rPr>
          <w:spacing w:val="-50"/>
          <w:sz w:val="21"/>
        </w:rPr>
        <w:t> </w:t>
      </w:r>
      <w:r>
        <w:rPr>
          <w:spacing w:val="1"/>
          <w:w w:val="99"/>
          <w:sz w:val="21"/>
        </w:rPr>
        <w:t>GB/</w:t>
      </w:r>
      <w:r>
        <w:rPr>
          <w:w w:val="99"/>
          <w:sz w:val="21"/>
        </w:rPr>
        <w:t>T</w:t>
      </w:r>
      <w:r>
        <w:rPr>
          <w:spacing w:val="-1"/>
          <w:sz w:val="21"/>
        </w:rPr>
        <w:t> </w:t>
      </w:r>
      <w:r>
        <w:rPr>
          <w:spacing w:val="1"/>
          <w:w w:val="99"/>
          <w:sz w:val="21"/>
        </w:rPr>
        <w:t>506</w:t>
      </w:r>
      <w:r>
        <w:rPr>
          <w:w w:val="99"/>
          <w:sz w:val="21"/>
        </w:rPr>
        <w:t>9</w:t>
      </w:r>
      <w:r>
        <w:rPr>
          <w:spacing w:val="-54"/>
          <w:sz w:val="21"/>
        </w:rPr>
        <w:t> </w:t>
      </w:r>
      <w:r>
        <w:rPr>
          <w:spacing w:val="-1"/>
          <w:w w:val="99"/>
          <w:sz w:val="21"/>
        </w:rPr>
        <w:t>的规定进行。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47" w:val="left" w:leader="none"/>
          <w:tab w:pos="548" w:val="left" w:leader="none"/>
        </w:tabs>
        <w:spacing w:line="240" w:lineRule="auto" w:before="0" w:after="0"/>
        <w:ind w:left="548" w:right="0" w:hanging="315"/>
        <w:jc w:val="left"/>
        <w:rPr>
          <w:rFonts w:ascii="黑体" w:eastAsia="黑体" w:hint="eastAsia"/>
          <w:sz w:val="21"/>
        </w:rPr>
      </w:pPr>
      <w:r>
        <w:rPr>
          <w:rFonts w:ascii="黑体" w:eastAsia="黑体" w:hint="eastAsia"/>
          <w:sz w:val="21"/>
        </w:rPr>
        <w:t>检验规则</w:t>
      </w:r>
    </w:p>
    <w:p>
      <w:pPr>
        <w:spacing w:after="0" w:line="240" w:lineRule="auto"/>
        <w:jc w:val="left"/>
        <w:rPr>
          <w:rFonts w:ascii="黑体" w:eastAsia="黑体" w:hint="eastAsia"/>
          <w:sz w:val="21"/>
        </w:rPr>
        <w:sectPr>
          <w:pgSz w:w="11910" w:h="16840"/>
          <w:pgMar w:header="882" w:footer="1007" w:top="1140" w:bottom="1200" w:left="1240" w:right="1200"/>
        </w:sectPr>
      </w:pPr>
    </w:p>
    <w:p>
      <w:pPr>
        <w:pStyle w:val="ListParagraph"/>
        <w:numPr>
          <w:ilvl w:val="1"/>
          <w:numId w:val="1"/>
        </w:numPr>
        <w:tabs>
          <w:tab w:pos="759" w:val="left" w:leader="none"/>
          <w:tab w:pos="760" w:val="left" w:leader="none"/>
        </w:tabs>
        <w:spacing w:line="240" w:lineRule="auto" w:before="70" w:after="0"/>
        <w:ind w:left="759" w:right="0" w:hanging="527"/>
        <w:jc w:val="left"/>
        <w:rPr>
          <w:sz w:val="21"/>
        </w:rPr>
      </w:pPr>
      <w:r>
        <w:rPr>
          <w:sz w:val="21"/>
        </w:rPr>
        <w:t>购入菱镁石的检验由本钢检化验部门负责进行。</w:t>
      </w:r>
    </w:p>
    <w:p>
      <w:pPr>
        <w:pStyle w:val="ListParagraph"/>
        <w:numPr>
          <w:ilvl w:val="1"/>
          <w:numId w:val="1"/>
        </w:numPr>
        <w:tabs>
          <w:tab w:pos="759" w:val="left" w:leader="none"/>
          <w:tab w:pos="760" w:val="left" w:leader="none"/>
        </w:tabs>
        <w:spacing w:line="240" w:lineRule="auto" w:before="110" w:after="0"/>
        <w:ind w:left="759" w:right="0" w:hanging="527"/>
        <w:jc w:val="left"/>
        <w:rPr>
          <w:sz w:val="21"/>
        </w:rPr>
      </w:pPr>
      <w:r>
        <w:rPr>
          <w:sz w:val="21"/>
        </w:rPr>
        <w:t>购入菱镁石的质量以本钢检化验部门的检验结果为准。</w:t>
      </w:r>
    </w:p>
    <w:p>
      <w:pPr>
        <w:pStyle w:val="ListParagraph"/>
        <w:numPr>
          <w:ilvl w:val="1"/>
          <w:numId w:val="1"/>
        </w:numPr>
        <w:tabs>
          <w:tab w:pos="759" w:val="left" w:leader="none"/>
          <w:tab w:pos="760" w:val="left" w:leader="none"/>
        </w:tabs>
        <w:spacing w:line="240" w:lineRule="auto" w:before="111" w:after="0"/>
        <w:ind w:left="759" w:right="0" w:hanging="527"/>
        <w:jc w:val="left"/>
        <w:rPr>
          <w:sz w:val="21"/>
        </w:rPr>
      </w:pPr>
      <w:r>
        <w:rPr>
          <w:spacing w:val="-4"/>
          <w:sz w:val="21"/>
        </w:rPr>
        <w:t>一次交货量为一批，每批不超过 </w:t>
      </w:r>
      <w:r>
        <w:rPr>
          <w:sz w:val="21"/>
        </w:rPr>
        <w:t>10</w:t>
      </w:r>
      <w:r>
        <w:rPr>
          <w:spacing w:val="-8"/>
          <w:sz w:val="21"/>
        </w:rPr>
        <w:t> 车，每批为一个检验单位。</w:t>
      </w:r>
    </w:p>
    <w:p>
      <w:pPr>
        <w:pStyle w:val="ListParagraph"/>
        <w:numPr>
          <w:ilvl w:val="1"/>
          <w:numId w:val="1"/>
        </w:numPr>
        <w:tabs>
          <w:tab w:pos="759" w:val="left" w:leader="none"/>
          <w:tab w:pos="760" w:val="left" w:leader="none"/>
        </w:tabs>
        <w:spacing w:line="240" w:lineRule="auto" w:before="112" w:after="0"/>
        <w:ind w:left="759" w:right="0" w:hanging="527"/>
        <w:jc w:val="left"/>
        <w:rPr>
          <w:sz w:val="21"/>
        </w:rPr>
      </w:pPr>
      <w:r>
        <w:rPr>
          <w:spacing w:val="-1"/>
          <w:w w:val="99"/>
          <w:sz w:val="21"/>
        </w:rPr>
        <w:t>按批检验</w:t>
      </w:r>
      <w:r>
        <w:rPr>
          <w:spacing w:val="-50"/>
          <w:sz w:val="21"/>
        </w:rPr>
        <w:t> </w:t>
      </w:r>
      <w:r>
        <w:rPr>
          <w:spacing w:val="1"/>
          <w:w w:val="99"/>
          <w:sz w:val="21"/>
        </w:rPr>
        <w:t>Mg</w:t>
      </w:r>
      <w:r>
        <w:rPr>
          <w:spacing w:val="-2"/>
          <w:w w:val="99"/>
          <w:sz w:val="21"/>
        </w:rPr>
        <w:t>O</w:t>
      </w:r>
      <w:r>
        <w:rPr>
          <w:spacing w:val="-1"/>
          <w:w w:val="99"/>
          <w:sz w:val="21"/>
        </w:rPr>
        <w:t>、</w:t>
      </w:r>
      <w:r>
        <w:rPr>
          <w:spacing w:val="1"/>
          <w:w w:val="99"/>
          <w:sz w:val="21"/>
        </w:rPr>
        <w:t>SiO</w:t>
      </w:r>
      <w:r>
        <w:rPr>
          <w:spacing w:val="-1"/>
          <w:w w:val="106"/>
          <w:position w:val="-2"/>
          <w:sz w:val="10"/>
        </w:rPr>
        <w:t>2</w:t>
      </w:r>
      <w:r>
        <w:rPr>
          <w:spacing w:val="-3"/>
          <w:w w:val="106"/>
          <w:position w:val="-2"/>
          <w:sz w:val="10"/>
        </w:rPr>
        <w:t>、</w:t>
      </w:r>
      <w:r>
        <w:rPr>
          <w:spacing w:val="1"/>
          <w:w w:val="99"/>
          <w:sz w:val="21"/>
        </w:rPr>
        <w:t>CaO</w:t>
      </w:r>
      <w:r>
        <w:rPr>
          <w:w w:val="99"/>
          <w:sz w:val="21"/>
        </w:rPr>
        <w:t>。</w:t>
      </w:r>
    </w:p>
    <w:p>
      <w:pPr>
        <w:pStyle w:val="ListParagraph"/>
        <w:numPr>
          <w:ilvl w:val="1"/>
          <w:numId w:val="1"/>
        </w:numPr>
        <w:tabs>
          <w:tab w:pos="759" w:val="left" w:leader="none"/>
          <w:tab w:pos="760" w:val="left" w:leader="none"/>
        </w:tabs>
        <w:spacing w:line="338" w:lineRule="auto" w:before="110" w:after="0"/>
        <w:ind w:left="233" w:right="272" w:firstLine="0"/>
        <w:jc w:val="left"/>
        <w:rPr>
          <w:sz w:val="21"/>
        </w:rPr>
      </w:pPr>
      <w:r>
        <w:rPr>
          <w:spacing w:val="-13"/>
          <w:sz w:val="21"/>
        </w:rPr>
        <w:t>粒度范围 </w:t>
      </w:r>
      <w:r>
        <w:rPr>
          <w:sz w:val="21"/>
        </w:rPr>
        <w:t>0～5mm</w:t>
      </w:r>
      <w:r>
        <w:rPr>
          <w:spacing w:val="-12"/>
          <w:sz w:val="21"/>
        </w:rPr>
        <w:t> 的菱镁石按批检验粒度。其它粒度品种平时采用目测，如使用单位提出，则</w:t>
      </w:r>
      <w:r>
        <w:rPr>
          <w:spacing w:val="-3"/>
          <w:sz w:val="21"/>
        </w:rPr>
        <w:t>由本钢检化验部门负责进行粒度测定。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47" w:val="left" w:leader="none"/>
          <w:tab w:pos="548" w:val="left" w:leader="none"/>
        </w:tabs>
        <w:spacing w:line="240" w:lineRule="auto" w:before="0" w:after="0"/>
        <w:ind w:left="548" w:right="0" w:hanging="315"/>
        <w:jc w:val="left"/>
        <w:rPr>
          <w:rFonts w:ascii="黑体" w:eastAsia="黑体" w:hint="eastAsia"/>
          <w:sz w:val="21"/>
        </w:rPr>
      </w:pPr>
      <w:r>
        <w:rPr>
          <w:rFonts w:ascii="黑体" w:eastAsia="黑体" w:hint="eastAsia"/>
          <w:sz w:val="21"/>
        </w:rPr>
        <w:t>运输、贮存</w:t>
      </w:r>
    </w:p>
    <w:p>
      <w:pPr>
        <w:pStyle w:val="BodyText"/>
        <w:rPr>
          <w:rFonts w:ascii="黑体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759" w:val="left" w:leader="none"/>
          <w:tab w:pos="760" w:val="left" w:leader="none"/>
        </w:tabs>
        <w:spacing w:line="240" w:lineRule="auto" w:before="171" w:after="0"/>
        <w:ind w:left="759" w:right="0" w:hanging="527"/>
        <w:jc w:val="left"/>
        <w:rPr>
          <w:sz w:val="21"/>
        </w:rPr>
      </w:pPr>
      <w:r>
        <w:rPr>
          <w:sz w:val="21"/>
        </w:rPr>
        <w:t>散装入场的菱镁石，每批每车厢应装运同一粒度产品，不得混装。</w:t>
      </w:r>
    </w:p>
    <w:p>
      <w:pPr>
        <w:pStyle w:val="ListParagraph"/>
        <w:numPr>
          <w:ilvl w:val="1"/>
          <w:numId w:val="1"/>
        </w:numPr>
        <w:tabs>
          <w:tab w:pos="759" w:val="left" w:leader="none"/>
          <w:tab w:pos="760" w:val="left" w:leader="none"/>
        </w:tabs>
        <w:spacing w:line="240" w:lineRule="auto" w:before="113" w:after="0"/>
        <w:ind w:left="759" w:right="0" w:hanging="527"/>
        <w:jc w:val="left"/>
        <w:rPr>
          <w:sz w:val="21"/>
        </w:rPr>
      </w:pPr>
      <w:r>
        <w:rPr>
          <w:sz w:val="21"/>
        </w:rPr>
        <w:t>装车前，车厢应清扫干净。如发现车厢有裂隙或漏洞，应堵塞后再装，以防路途损失。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196.699005pt;margin-top:9.849688pt;width:136.050pt;height:1.4pt;mso-position-horizontal-relative:page;mso-position-vertical-relative:paragraph;z-index:-15726592;mso-wrap-distance-left:0;mso-wrap-distance-right:0" coordorigin="3934,197" coordsize="2721,28" path="m6654,225l3934,222,3934,197,6654,200,6654,225xe" filled="true" fillcolor="#000000" stroked="false">
            <v:path arrowok="t"/>
            <v:fill type="solid"/>
            <w10:wrap type="topAndBottom"/>
          </v:shape>
        </w:pict>
      </w:r>
    </w:p>
    <w:sectPr>
      <w:pgSz w:w="11910" w:h="16840"/>
      <w:pgMar w:header="882" w:footer="1007" w:top="1140" w:bottom="1200" w:left="12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华文中宋">
    <w:altName w:val="华文中宋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1.640015pt;margin-top:781.034668pt;width:11pt;height:11pt;mso-position-horizontal-relative:page;mso-position-vertical-relative:page;z-index:-1593497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Ⅰ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4.080017pt;margin-top:780.555664pt;width:10.5pt;height:11pt;mso-position-horizontal-relative:page;mso-position-vertical-relative:page;z-index:-15933952" type="#_x0000_t202" filled="false" stroked="false">
          <v:textbox inset="0,0,0,0">
            <w:txbxContent>
              <w:p>
                <w:pPr>
                  <w:spacing w:line="220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4.040009pt;margin-top:43.109554pt;width:68.1pt;height:12.45pt;mso-position-horizontal-relative:page;mso-position-vertical-relative:page;z-index:-15935488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  <w:rPr>
                    <w:rFonts w:ascii="黑体"/>
                  </w:rPr>
                </w:pPr>
                <w:r>
                  <w:rPr>
                    <w:rFonts w:ascii="黑体"/>
                  </w:rPr>
                  <w:t>BC 1010-2020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4.040009pt;margin-top:43.109554pt;width:68.1pt;height:12.45pt;mso-position-horizontal-relative:page;mso-position-vertical-relative:page;z-index:-15934464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  <w:rPr>
                    <w:rFonts w:ascii="黑体"/>
                  </w:rPr>
                </w:pPr>
                <w:r>
                  <w:rPr>
                    <w:rFonts w:ascii="黑体"/>
                  </w:rPr>
                  <w:t>BC 1010-2020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"/>
      <w:lvlJc w:val="left"/>
      <w:pPr>
        <w:ind w:left="759" w:hanging="526"/>
        <w:jc w:val="left"/>
      </w:pPr>
      <w:rPr>
        <w:rFonts w:hint="default"/>
        <w:lang w:val="en-US" w:eastAsia="zh-CN" w:bidi="ar-SA"/>
      </w:rPr>
    </w:lvl>
    <w:lvl w:ilvl="1">
      <w:start w:val="2"/>
      <w:numFmt w:val="decimal"/>
      <w:lvlText w:val="%1.%2"/>
      <w:lvlJc w:val="left"/>
      <w:pPr>
        <w:ind w:left="759" w:hanging="526"/>
        <w:jc w:val="left"/>
      </w:pPr>
      <w:rPr>
        <w:rFonts w:hint="default" w:ascii="黑体" w:hAnsi="黑体" w:eastAsia="黑体" w:cs="黑体"/>
        <w:spacing w:val="0"/>
        <w:w w:val="99"/>
        <w:sz w:val="21"/>
        <w:szCs w:val="21"/>
        <w:lang w:val="en-US" w:eastAsia="zh-CN" w:bidi="ar-SA"/>
      </w:rPr>
    </w:lvl>
    <w:lvl w:ilvl="2">
      <w:start w:val="1"/>
      <w:numFmt w:val="decimal"/>
      <w:lvlText w:val="%1.%2.%3"/>
      <w:lvlJc w:val="left"/>
      <w:pPr>
        <w:ind w:left="864" w:hanging="632"/>
        <w:jc w:val="left"/>
      </w:pPr>
      <w:rPr>
        <w:rFonts w:hint="default" w:ascii="黑体" w:hAnsi="黑体" w:eastAsia="黑体" w:cs="黑体"/>
        <w:spacing w:val="-2"/>
        <w:w w:val="99"/>
        <w:sz w:val="21"/>
        <w:szCs w:val="21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772" w:hanging="63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28" w:hanging="63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4" w:hanging="63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641" w:hanging="63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597" w:hanging="63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553" w:hanging="632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864" w:hanging="632"/>
        <w:jc w:val="left"/>
      </w:pPr>
      <w:rPr>
        <w:rFonts w:hint="default"/>
        <w:lang w:val="en-US" w:eastAsia="zh-CN" w:bidi="ar-SA"/>
      </w:rPr>
    </w:lvl>
    <w:lvl w:ilvl="1">
      <w:start w:val="2"/>
      <w:numFmt w:val="decimal"/>
      <w:lvlText w:val="%1.%2"/>
      <w:lvlJc w:val="left"/>
      <w:pPr>
        <w:ind w:left="864" w:hanging="632"/>
        <w:jc w:val="left"/>
      </w:pPr>
      <w:rPr>
        <w:rFonts w:hint="default"/>
        <w:lang w:val="en-US" w:eastAsia="zh-CN" w:bidi="ar-SA"/>
      </w:rPr>
    </w:lvl>
    <w:lvl w:ilvl="2">
      <w:start w:val="2"/>
      <w:numFmt w:val="decimal"/>
      <w:lvlText w:val="%1.%2.%3"/>
      <w:lvlJc w:val="left"/>
      <w:pPr>
        <w:ind w:left="864" w:hanging="632"/>
        <w:jc w:val="left"/>
      </w:pPr>
      <w:rPr>
        <w:rFonts w:hint="default" w:ascii="黑体" w:hAnsi="黑体" w:eastAsia="黑体" w:cs="黑体"/>
        <w:spacing w:val="-2"/>
        <w:w w:val="99"/>
        <w:sz w:val="21"/>
        <w:szCs w:val="21"/>
        <w:lang w:val="en-US" w:eastAsia="zh-CN" w:bidi="ar-SA"/>
      </w:rPr>
    </w:lvl>
    <w:lvl w:ilvl="3">
      <w:start w:val="1"/>
      <w:numFmt w:val="lowerLetter"/>
      <w:lvlText w:val="%4）"/>
      <w:lvlJc w:val="left"/>
      <w:pPr>
        <w:ind w:left="233" w:hanging="316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728" w:hanging="316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684" w:hanging="316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641" w:hanging="316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597" w:hanging="316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553" w:hanging="316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588" w:hanging="356"/>
        <w:jc w:val="left"/>
      </w:pPr>
      <w:rPr>
        <w:rFonts w:hint="default" w:ascii="黑体" w:hAnsi="黑体" w:eastAsia="黑体" w:cs="黑体"/>
        <w:w w:val="99"/>
        <w:sz w:val="21"/>
        <w:szCs w:val="21"/>
        <w:lang w:val="en-US" w:eastAsia="zh-CN" w:bidi="ar-SA"/>
      </w:rPr>
    </w:lvl>
    <w:lvl w:ilvl="1">
      <w:start w:val="1"/>
      <w:numFmt w:val="decimal"/>
      <w:lvlText w:val="%1.%2"/>
      <w:lvlJc w:val="left"/>
      <w:pPr>
        <w:ind w:left="759" w:hanging="526"/>
        <w:jc w:val="left"/>
      </w:pPr>
      <w:rPr>
        <w:rFonts w:hint="default" w:ascii="黑体" w:hAnsi="黑体" w:eastAsia="黑体" w:cs="黑体"/>
        <w:spacing w:val="0"/>
        <w:w w:val="99"/>
        <w:sz w:val="21"/>
        <w:szCs w:val="21"/>
        <w:lang w:val="en-US" w:eastAsia="zh-CN" w:bidi="ar-SA"/>
      </w:rPr>
    </w:lvl>
    <w:lvl w:ilvl="2">
      <w:start w:val="1"/>
      <w:numFmt w:val="decimal"/>
      <w:lvlText w:val="%1.%2.%3"/>
      <w:lvlJc w:val="left"/>
      <w:pPr>
        <w:ind w:left="864" w:hanging="632"/>
        <w:jc w:val="left"/>
      </w:pPr>
      <w:rPr>
        <w:rFonts w:hint="default" w:ascii="黑体" w:hAnsi="黑体" w:eastAsia="黑体" w:cs="黑体"/>
        <w:spacing w:val="-2"/>
        <w:w w:val="99"/>
        <w:sz w:val="21"/>
        <w:szCs w:val="21"/>
        <w:lang w:val="en-US" w:eastAsia="zh-CN" w:bidi="ar-SA"/>
      </w:rPr>
    </w:lvl>
    <w:lvl w:ilvl="3">
      <w:start w:val="0"/>
      <w:numFmt w:val="bullet"/>
      <w:lvlText w:val="•"/>
      <w:lvlJc w:val="left"/>
      <w:pPr>
        <w:ind w:left="1935" w:hanging="63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011" w:hanging="63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087" w:hanging="63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163" w:hanging="63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238" w:hanging="63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314" w:hanging="632"/>
      </w:pPr>
      <w:rPr>
        <w:rFonts w:hint="default"/>
        <w:lang w:val="en-US" w:eastAsia="zh-CN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  <w:lang w:val="en-US" w:eastAsia="zh-CN" w:bidi="ar-SA"/>
    </w:rPr>
  </w:style>
  <w:style w:styleId="Heading1" w:type="paragraph">
    <w:name w:val="Heading 1"/>
    <w:basedOn w:val="Normal"/>
    <w:uiPriority w:val="1"/>
    <w:qFormat/>
    <w:pPr>
      <w:ind w:right="37"/>
      <w:jc w:val="center"/>
      <w:outlineLvl w:val="1"/>
    </w:pPr>
    <w:rPr>
      <w:rFonts w:ascii="华文中宋" w:hAnsi="华文中宋" w:eastAsia="华文中宋" w:cs="华文中宋"/>
      <w:sz w:val="52"/>
      <w:szCs w:val="52"/>
      <w:lang w:val="en-US" w:eastAsia="zh-CN" w:bidi="ar-SA"/>
    </w:rPr>
  </w:style>
  <w:style w:styleId="Heading2" w:type="paragraph">
    <w:name w:val="Heading 2"/>
    <w:basedOn w:val="Normal"/>
    <w:uiPriority w:val="1"/>
    <w:qFormat/>
    <w:pPr>
      <w:spacing w:before="54"/>
      <w:ind w:right="40"/>
      <w:jc w:val="center"/>
      <w:outlineLvl w:val="2"/>
    </w:pPr>
    <w:rPr>
      <w:rFonts w:ascii="黑体" w:hAnsi="黑体" w:eastAsia="黑体" w:cs="黑体"/>
      <w:sz w:val="32"/>
      <w:szCs w:val="32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223"/>
      <w:ind w:left="480" w:right="554" w:firstLine="842"/>
    </w:pPr>
    <w:rPr>
      <w:rFonts w:ascii="华文中宋" w:hAnsi="华文中宋" w:eastAsia="华文中宋" w:cs="华文中宋"/>
      <w:sz w:val="84"/>
      <w:szCs w:val="84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759" w:hanging="527"/>
    </w:pPr>
    <w:rPr>
      <w:rFonts w:ascii="宋体" w:hAnsi="宋体" w:eastAsia="宋体" w:cs="宋体"/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spacing w:before="60"/>
      <w:jc w:val="center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jghuang</dc:creator>
  <dcterms:created xsi:type="dcterms:W3CDTF">2022-02-11T05:11:35Z</dcterms:created>
  <dcterms:modified xsi:type="dcterms:W3CDTF">2022-02-11T05:11:35Z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2022-02-11T00:00:00Z</vt:filetime>
  </property>
</Properties>
</file>